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D78" w:rsidRPr="00032D78" w:rsidRDefault="00032D78" w:rsidP="00032D78">
      <w:r>
        <w:t xml:space="preserve">D: </w:t>
      </w:r>
      <w:r w:rsidRPr="00032D78">
        <w:t>Iscrizione ai corsi di panificazione</w:t>
      </w:r>
    </w:p>
    <w:p w:rsidR="00032D78" w:rsidRPr="00032D78" w:rsidRDefault="00032D78" w:rsidP="00032D78">
      <w:r>
        <w:t xml:space="preserve">R: </w:t>
      </w:r>
      <w:r w:rsidRPr="00032D78">
        <w:t>Gentile Nicolò, sul portale nazionale non sono presenti opportunità formative.</w:t>
      </w:r>
      <w:r>
        <w:t xml:space="preserve"> </w:t>
      </w:r>
      <w:r w:rsidRPr="00032D78">
        <w:t>Ti suggeriamo di monitorare il portale della tua regione, oppure, di contattare il servizio per l’impiego competente.</w:t>
      </w:r>
    </w:p>
    <w:p w:rsidR="00032D78" w:rsidRPr="00032D78" w:rsidRDefault="00032D78" w:rsidP="00032D78">
      <w:r>
        <w:t xml:space="preserve">D: Buongiorno, </w:t>
      </w:r>
      <w:r w:rsidRPr="00032D78">
        <w:t>Volevo avere un chiarimento:   l'essere  percettore di NASPI impedisce l'iscrizione a Garanzia Giovani?</w:t>
      </w:r>
      <w:r w:rsidRPr="00032D78">
        <w:br/>
      </w:r>
      <w:r>
        <w:t xml:space="preserve">R: </w:t>
      </w:r>
      <w:r w:rsidRPr="00032D78">
        <w:t>Gentile Onorato,</w:t>
      </w:r>
      <w:r>
        <w:t xml:space="preserve"> </w:t>
      </w:r>
      <w:r w:rsidRPr="00032D78">
        <w:t xml:space="preserve">no, l’adesione al Programma è compatibile con il sussidio, fermo restando i requisiti indicati nella  </w:t>
      </w:r>
      <w:hyperlink r:id="rId6" w:history="1">
        <w:r w:rsidRPr="00032D78">
          <w:rPr>
            <w:rStyle w:val="Collegamentoipertestuale"/>
          </w:rPr>
          <w:t>FAQ</w:t>
        </w:r>
      </w:hyperlink>
      <w:r w:rsidRPr="00032D78">
        <w:t xml:space="preserve"> 1.</w:t>
      </w:r>
    </w:p>
    <w:p w:rsidR="00032D78" w:rsidRDefault="00032D78" w:rsidP="00032D78">
      <w:r>
        <w:t>D:</w:t>
      </w:r>
      <w:r w:rsidRPr="00032D78">
        <w:rPr>
          <w:rFonts w:ascii="Times New Roman" w:hAnsi="Times New Roman" w:cs="Times New Roman"/>
          <w:sz w:val="24"/>
          <w:szCs w:val="24"/>
          <w:lang w:eastAsia="it-IT"/>
        </w:rPr>
        <w:t xml:space="preserve"> </w:t>
      </w:r>
      <w:r w:rsidRPr="00032D78">
        <w:t>Buongiorno,</w:t>
      </w:r>
      <w:r>
        <w:t xml:space="preserve"> </w:t>
      </w:r>
      <w:r w:rsidRPr="00032D78">
        <w:t>Vorrei un'informazione circa il programma Garanzia Giovani in Lombardia: un'azienda o ente può assumere due tirocinanti (tramite il progetto) contemporaneamente?</w:t>
      </w:r>
    </w:p>
    <w:p w:rsidR="00032D78" w:rsidRPr="00032D78" w:rsidRDefault="00032D78" w:rsidP="00032D78">
      <w:r>
        <w:t>R:</w:t>
      </w:r>
      <w:r w:rsidRPr="00032D78">
        <w:rPr>
          <w:rFonts w:ascii="Calibri" w:hAnsi="Calibri" w:cs="Times New Roman"/>
          <w:color w:val="1F497D"/>
          <w:lang w:eastAsia="it-IT"/>
        </w:rPr>
        <w:t xml:space="preserve"> </w:t>
      </w:r>
      <w:r w:rsidRPr="00032D78">
        <w:t>Gentile Margherita,</w:t>
      </w:r>
      <w:r>
        <w:t xml:space="preserve"> </w:t>
      </w:r>
      <w:r w:rsidRPr="00032D78">
        <w:t>i tirocini sono attivati in base alle specifiche disposizioni regionali in materia.</w:t>
      </w:r>
    </w:p>
    <w:p w:rsidR="00032D78" w:rsidRPr="00032D78" w:rsidRDefault="00032D78" w:rsidP="00032D78">
      <w:r w:rsidRPr="00032D78">
        <w:t>Per informazioni potrà rivolgersi all’assistenza regionale o al soggetto promotore competente.</w:t>
      </w:r>
    </w:p>
    <w:p w:rsidR="00032D78" w:rsidRPr="00032D78" w:rsidRDefault="00032D78" w:rsidP="00032D78">
      <w:r>
        <w:t xml:space="preserve">D: </w:t>
      </w:r>
      <w:r w:rsidRPr="00032D78">
        <w:t xml:space="preserve">Salve, mi sono registrato a Garanzia Giovani tramite il portale </w:t>
      </w:r>
      <w:hyperlink r:id="rId7" w:history="1">
        <w:r w:rsidRPr="00032D78">
          <w:rPr>
            <w:rStyle w:val="Collegamentoipertestuale"/>
          </w:rPr>
          <w:t>www.cliclavoro.gov.it</w:t>
        </w:r>
      </w:hyperlink>
      <w:r w:rsidRPr="00032D78">
        <w:t>, adesso vorrei annullare l'adesione, come faccio?</w:t>
      </w:r>
    </w:p>
    <w:p w:rsidR="00032D78" w:rsidRPr="00032D78" w:rsidRDefault="00032D78" w:rsidP="00032D78">
      <w:r>
        <w:t xml:space="preserve">R: </w:t>
      </w:r>
      <w:r w:rsidRPr="00032D78">
        <w:t>Gentile utente,</w:t>
      </w:r>
      <w:r>
        <w:t xml:space="preserve"> </w:t>
      </w:r>
      <w:r w:rsidRPr="00032D78">
        <w:t xml:space="preserve">le modalità di cancellazione sono illustrate nella FAQ 28: </w:t>
      </w:r>
      <w:hyperlink r:id="rId8" w:history="1">
        <w:r w:rsidRPr="00032D78">
          <w:rPr>
            <w:rStyle w:val="Collegamentoipertestuale"/>
          </w:rPr>
          <w:t>http://www.garanziagiovani.gov.it/FAQ/Pagine/default.aspx</w:t>
        </w:r>
      </w:hyperlink>
      <w:r w:rsidRPr="00032D78">
        <w:t>.</w:t>
      </w:r>
    </w:p>
    <w:p w:rsidR="00032D78" w:rsidRDefault="00032D78" w:rsidP="00032D78">
      <w:r>
        <w:t>D. MEX DISPERAZIONE</w:t>
      </w:r>
    </w:p>
    <w:p w:rsidR="00032D78" w:rsidRPr="00032D78" w:rsidRDefault="00032D78" w:rsidP="00032D78">
      <w:r>
        <w:t xml:space="preserve">R: </w:t>
      </w:r>
      <w:r w:rsidRPr="00032D78">
        <w:t>Gentile Nicole,</w:t>
      </w:r>
      <w:r w:rsidR="002505C5">
        <w:t xml:space="preserve"> </w:t>
      </w:r>
      <w:r w:rsidRPr="00032D78">
        <w:t>ci farebbe piacere darle alcuni suggerimenti, nell’augurio che, al più presto, possa trovare un lavoro attinente alla sua formazione ed esperienza lavorativa.</w:t>
      </w:r>
    </w:p>
    <w:p w:rsidR="00032D78" w:rsidRPr="00032D78" w:rsidRDefault="00032D78" w:rsidP="00032D78">
      <w:r w:rsidRPr="00032D78">
        <w:t>A tal fine, le consigliamo di iscriversi a Cliclavoro (</w:t>
      </w:r>
      <w:hyperlink r:id="rId9" w:history="1">
        <w:r w:rsidRPr="00032D78">
          <w:rPr>
            <w:rStyle w:val="Collegamentoipertestuale"/>
          </w:rPr>
          <w:t>www.cliclavoro.gov.it</w:t>
        </w:r>
      </w:hyperlink>
      <w:r w:rsidRPr="00032D78">
        <w:t>), luogo di incontro tra cittadini, aziende e operatori (pubblici e privati) dove si interagisce, si dialoga e ci si informa su tutto ciò che accade in materia di lavoro.</w:t>
      </w:r>
    </w:p>
    <w:p w:rsidR="00032D78" w:rsidRPr="00032D78" w:rsidRDefault="00032D78" w:rsidP="00032D78">
      <w:r w:rsidRPr="00032D78">
        <w:t>Attraverso il tasto “Login” posto in alto a destra sulla homepage può registrarsi, inserire il CV e candidarsi alle numerose offerte che le aziende pubblicano. Inoltre, potrà essere contattata tramite un messaggio di interesse dalle aziende che cercano un profilo corrispondente al suo.</w:t>
      </w:r>
    </w:p>
    <w:p w:rsidR="00032D78" w:rsidRPr="00032D78" w:rsidRDefault="00032D78" w:rsidP="00032D78">
      <w:r w:rsidRPr="00032D78">
        <w:t xml:space="preserve">La invitiamo inoltre a consultare l’area news dove, quotidianamente, pubblichiamo opportunità di lavoro, formazione, bandi e concorsi pubblici. </w:t>
      </w:r>
    </w:p>
    <w:p w:rsidR="00032D78" w:rsidRDefault="00032D78" w:rsidP="00032D78">
      <w:r w:rsidRPr="00032D78">
        <w:t xml:space="preserve">Se in possesso dei requisiti, può inoltre aderire al programma Garanzia Giovani tramite la seguente pagina: </w:t>
      </w:r>
      <w:hyperlink r:id="rId10" w:history="1">
        <w:r w:rsidRPr="00032D78">
          <w:rPr>
            <w:rStyle w:val="Collegamentoipertestuale"/>
          </w:rPr>
          <w:t>http://www.garanziagiovani.gov.it/Pagine/Aderisci.aspx</w:t>
        </w:r>
      </w:hyperlink>
      <w:r w:rsidRPr="00032D78">
        <w:t>. Le saranno inviate all'indirizzo email da te indicato in fase di registrazione, le credenziali con cui accedere all'area personale e ai servizi personalizzati del Programma. Nell’area personale, per completare l'adesione, è necessario selezionare una o più Regioni (o Provincia Autonoma) dove si preferirebbe usufruire di una delle opportunità previste da Garanzia Giovani (es. tirocinio, proposta di lavoro, etc.).</w:t>
      </w:r>
    </w:p>
    <w:p w:rsidR="00032D78" w:rsidRPr="00032D78" w:rsidRDefault="00032D78" w:rsidP="00032D78">
      <w:r>
        <w:t>D:</w:t>
      </w:r>
      <w:r w:rsidRPr="00032D78">
        <w:rPr>
          <w:rFonts w:ascii="Times New Roman" w:hAnsi="Times New Roman" w:cs="Times New Roman"/>
          <w:sz w:val="24"/>
          <w:szCs w:val="24"/>
          <w:lang w:eastAsia="it-IT"/>
        </w:rPr>
        <w:t xml:space="preserve"> </w:t>
      </w:r>
      <w:r w:rsidRPr="00032D78">
        <w:t>Salve,</w:t>
      </w:r>
      <w:r>
        <w:t xml:space="preserve"> </w:t>
      </w:r>
      <w:r w:rsidRPr="00032D78">
        <w:t>vi scrivo per sapere se il seguire un corso online privato fa decadere il mio status di NEET o valgono solo percorsi universitari e corsi di formazioni finanziati da fondi statali.</w:t>
      </w:r>
    </w:p>
    <w:p w:rsidR="00032D78" w:rsidRDefault="00032D78" w:rsidP="00032D78"/>
    <w:p w:rsidR="00032D78" w:rsidRPr="00032D78" w:rsidRDefault="00032D78" w:rsidP="00032D78">
      <w:r>
        <w:lastRenderedPageBreak/>
        <w:t xml:space="preserve">R: </w:t>
      </w:r>
      <w:r w:rsidRPr="00032D78">
        <w:t>la nozione di percorso formativo non intende sono corsi universitari e/o pubblici.</w:t>
      </w:r>
      <w:r>
        <w:t xml:space="preserve"> </w:t>
      </w:r>
      <w:r w:rsidRPr="00032D78">
        <w:t xml:space="preserve">Ad ogni modo, ti informiamo che, così come previsto dalla “YEI </w:t>
      </w:r>
      <w:proofErr w:type="spellStart"/>
      <w:r w:rsidRPr="00032D78">
        <w:t>Guidance</w:t>
      </w:r>
      <w:proofErr w:type="spellEnd"/>
      <w:r w:rsidRPr="00032D78">
        <w:t xml:space="preserve"> Note", è possibile frequentare percorsi di istruzione e formazione di durata limitata durante la partecipazione al Programma secondo le specifiche indicate nel documento stesso.</w:t>
      </w:r>
      <w:r>
        <w:t xml:space="preserve"> </w:t>
      </w:r>
      <w:r w:rsidRPr="00032D78">
        <w:t>Pertanto, il NEET che frequenta un corso di formazione di durata limitata e in modalità part-time, mantiene il requisito di ammissibilità al Programma. Rimane fermo il rispetto dell’impegno minimo, in termini di ore, previsto per lo svolgimento della misura.</w:t>
      </w:r>
    </w:p>
    <w:p w:rsidR="00032D78" w:rsidRPr="00032D78" w:rsidRDefault="00032D78" w:rsidP="00032D78">
      <w:r>
        <w:t xml:space="preserve">R: </w:t>
      </w:r>
      <w:r w:rsidRPr="00032D78">
        <w:t>il praticantato è da considerarsi un periodo formativo di natura ordinamentale; pertanto il suo svolgimento fa venire meno la sussistenza di uno dei requisiti soggettivi previsti dal Programma: il non inserimento in un percorso formativo.</w:t>
      </w:r>
      <w:r>
        <w:t xml:space="preserve"> </w:t>
      </w:r>
      <w:r w:rsidRPr="00032D78">
        <w:t>Per partecipare al Programma sarà pertanto necessario interrompere o sospendere il periodo di praticantato.</w:t>
      </w:r>
    </w:p>
    <w:p w:rsidR="00032D78" w:rsidRDefault="00032D78" w:rsidP="00032D78">
      <w:r>
        <w:t xml:space="preserve">D: </w:t>
      </w:r>
      <w:r w:rsidRPr="00032D78">
        <w:t xml:space="preserve"> Buongiorno, Vorrei se possibile aver delucidazioni in merito, come da oggetto, presso quale agenzia sia avvenuto il mio collocamento. Resto in attesa grazie in anticipo Davide Ravenna </w:t>
      </w:r>
    </w:p>
    <w:p w:rsidR="00032D78" w:rsidRPr="00032D78" w:rsidRDefault="00032D78" w:rsidP="00032D78">
      <w:r>
        <w:t xml:space="preserve">R: </w:t>
      </w:r>
      <w:r w:rsidRPr="00032D78">
        <w:t>tramite il portale nazionale è possibile selezionare la sola regione di adesione e non l’operatore accreditato.</w:t>
      </w:r>
      <w:r>
        <w:t xml:space="preserve"> </w:t>
      </w:r>
      <w:r w:rsidRPr="00032D78">
        <w:t>Per informazioni su quest’ultimo aspetto ti invitiamo a contattare l’assistenza regionale competente.</w:t>
      </w:r>
    </w:p>
    <w:p w:rsidR="00032D78" w:rsidRDefault="00032D78" w:rsidP="00032D78">
      <w:r>
        <w:t xml:space="preserve">D: </w:t>
      </w:r>
      <w:r w:rsidRPr="00032D78">
        <w:t xml:space="preserve">vi contatto chiedendovi un </w:t>
      </w:r>
      <w:proofErr w:type="spellStart"/>
      <w:r w:rsidRPr="00032D78">
        <w:t>info:Io</w:t>
      </w:r>
      <w:proofErr w:type="spellEnd"/>
      <w:r w:rsidRPr="00032D78">
        <w:t xml:space="preserve"> sono residente nel Lazio ma per errore mi sono iscritto a garanzia giovani della Regione </w:t>
      </w:r>
      <w:proofErr w:type="spellStart"/>
      <w:r w:rsidRPr="00032D78">
        <w:t>Umbria.L'iscrizione</w:t>
      </w:r>
      <w:proofErr w:type="spellEnd"/>
      <w:r w:rsidRPr="00032D78">
        <w:t xml:space="preserve"> viene annullata automaticamente cosi da riscrivermi nella mia regione di competenza, oppure posso utilizzare l'iscrizione fatta in Umbria per tutte le promozioni e offerte di garanzia </w:t>
      </w:r>
      <w:proofErr w:type="spellStart"/>
      <w:r w:rsidRPr="00032D78">
        <w:t>giovani.Cioè</w:t>
      </w:r>
      <w:proofErr w:type="spellEnd"/>
      <w:r w:rsidRPr="00032D78">
        <w:t xml:space="preserve"> si verifica un incompatibilità tra regione di residenza e quella in cui si è isc</w:t>
      </w:r>
      <w:r>
        <w:t>ritti oppure è indifferente???</w:t>
      </w:r>
    </w:p>
    <w:p w:rsidR="00032D78" w:rsidRPr="00032D78" w:rsidRDefault="00032D78" w:rsidP="00032D78">
      <w:r>
        <w:t xml:space="preserve">R: </w:t>
      </w:r>
      <w:r w:rsidRPr="00032D78">
        <w:t>non esistono vincoli di adesione alla regione di residenza o di domicilio.</w:t>
      </w:r>
      <w:r>
        <w:t xml:space="preserve"> </w:t>
      </w:r>
      <w:r w:rsidRPr="00032D78">
        <w:t>Ad ogni modo, tramite il portale nazionale, è possibile selezionare più regione dove aderire. Dovrai successivamente decidere dove farti prendere in carico, come indicato nelle FAQ.</w:t>
      </w:r>
      <w:r>
        <w:t xml:space="preserve"> </w:t>
      </w:r>
      <w:r w:rsidRPr="00032D78">
        <w:t xml:space="preserve">Qualora volessi annullare la tua adesione attuale potrai comunque farlo, seguendo le indicazioni della FAQ 28: </w:t>
      </w:r>
      <w:hyperlink r:id="rId11" w:history="1">
        <w:r w:rsidRPr="00032D78">
          <w:rPr>
            <w:rStyle w:val="Collegamentoipertestuale"/>
          </w:rPr>
          <w:t>http://www.garanziagiovani.gov.it/FAQ/Pagine/default.aspx</w:t>
        </w:r>
      </w:hyperlink>
      <w:r w:rsidRPr="00032D78">
        <w:t>.</w:t>
      </w:r>
    </w:p>
    <w:p w:rsidR="00032D78" w:rsidRDefault="00032D78" w:rsidP="00032D78">
      <w:r>
        <w:t xml:space="preserve">D: </w:t>
      </w:r>
      <w:r w:rsidRPr="00032D78">
        <w:t>Mi sono iscritta al vostro portale e al vostro programma da diversi mesi ma non sono mai stata contatta</w:t>
      </w:r>
      <w:r>
        <w:t xml:space="preserve">ta da nessun vostro operatore. </w:t>
      </w:r>
      <w:r w:rsidRPr="00032D78">
        <w:t xml:space="preserve"> Ho necessità di fare domanda al Comune di Milano per usufruire di un servizio comunale e mi è stato comunicato che per i disoccupati è necessario aver sottoscritto un patto di servizio </w:t>
      </w:r>
      <w:r>
        <w:t xml:space="preserve">ai sensi del </w:t>
      </w:r>
      <w:proofErr w:type="spellStart"/>
      <w:r>
        <w:t>d.l.</w:t>
      </w:r>
      <w:proofErr w:type="spellEnd"/>
      <w:r>
        <w:t xml:space="preserve"> 105/2015. </w:t>
      </w:r>
      <w:r w:rsidRPr="00032D78">
        <w:t>È possibile sapere di che cosa si tratta e avere maggiori informazioni in merito ma soprattutto conoscere la mia situazione?</w:t>
      </w:r>
    </w:p>
    <w:p w:rsidR="002505C5" w:rsidRPr="002505C5" w:rsidRDefault="00032D78" w:rsidP="002505C5">
      <w:r>
        <w:t xml:space="preserve">R: </w:t>
      </w:r>
      <w:r w:rsidR="002505C5" w:rsidRPr="002505C5">
        <w:t>ti invitiamo a verificare lo stato della tua adesione accedendo nell’area riservata di Cliclavoro.</w:t>
      </w:r>
      <w:r w:rsidR="002505C5">
        <w:t xml:space="preserve"> </w:t>
      </w:r>
      <w:r w:rsidR="002505C5" w:rsidRPr="002505C5">
        <w:t>Se risultasse come attiva, potrai indicarci la regione scelta in modo da sollecitare gli uffici competenti.</w:t>
      </w:r>
    </w:p>
    <w:p w:rsidR="00032D78" w:rsidRDefault="002505C5" w:rsidP="00032D78">
      <w:r>
        <w:t>D:</w:t>
      </w:r>
      <w:r w:rsidRPr="002505C5">
        <w:rPr>
          <w:rFonts w:ascii="Times New Roman" w:hAnsi="Times New Roman" w:cs="Times New Roman"/>
          <w:sz w:val="24"/>
          <w:szCs w:val="24"/>
          <w:lang w:eastAsia="it-IT"/>
        </w:rPr>
        <w:t xml:space="preserve"> </w:t>
      </w:r>
      <w:r w:rsidRPr="002505C5">
        <w:t>Buongiorno, dopo aver aderito al programma ho chiesto al centro per l'impiego informazioni per tirocini all'estero. Mi hanno risposto che non è possibile attivarli. E' facoltà delle singole regioni decidere se attivare i tirocini all'estero? Io ho chiesto informazioni ovviamente dopo aver letto sul sito di Garanzia Giovani che i tirocini si possono svolgere anche in mobilità nazionale e transnazionale.</w:t>
      </w:r>
    </w:p>
    <w:p w:rsidR="002505C5" w:rsidRPr="002505C5" w:rsidRDefault="002505C5" w:rsidP="002505C5">
      <w:r>
        <w:t xml:space="preserve">R: </w:t>
      </w:r>
      <w:bookmarkStart w:id="0" w:name="_GoBack"/>
      <w:r w:rsidRPr="002505C5">
        <w:t>Gentile utente,</w:t>
      </w:r>
      <w:r>
        <w:t xml:space="preserve"> </w:t>
      </w:r>
      <w:r w:rsidRPr="002505C5">
        <w:t>ti conferiamo che anche i tirocini in mobilità transnazionale sono attivati in base ad appositi avvisi pubblici regionali.</w:t>
      </w:r>
      <w:r>
        <w:t xml:space="preserve"> </w:t>
      </w:r>
      <w:r w:rsidRPr="002505C5">
        <w:t xml:space="preserve">Difatti l’attuazione della misura è demandata alle singole regioni: </w:t>
      </w:r>
      <w:hyperlink r:id="rId12" w:history="1">
        <w:r w:rsidRPr="002505C5">
          <w:rPr>
            <w:rStyle w:val="Collegamentoipertestuale"/>
          </w:rPr>
          <w:t>http://www.garanziagiovani.gov.it/Pagine/IlRuoloDelleRegioni.aspx</w:t>
        </w:r>
      </w:hyperlink>
      <w:r w:rsidRPr="002505C5">
        <w:t>.</w:t>
      </w:r>
      <w:bookmarkEnd w:id="0"/>
    </w:p>
    <w:p w:rsidR="002505C5" w:rsidRDefault="002505C5" w:rsidP="002505C5">
      <w:r>
        <w:lastRenderedPageBreak/>
        <w:t>D:</w:t>
      </w:r>
      <w:r w:rsidR="00E41425">
        <w:t xml:space="preserve"> </w:t>
      </w:r>
      <w:r w:rsidR="00243082" w:rsidRPr="00243082">
        <w:t xml:space="preserve">Sono iscritto a garanzia giovani regione </w:t>
      </w:r>
      <w:proofErr w:type="spellStart"/>
      <w:r w:rsidR="00243082" w:rsidRPr="00243082">
        <w:t>sicilia</w:t>
      </w:r>
      <w:proofErr w:type="spellEnd"/>
      <w:r w:rsidR="00243082" w:rsidRPr="00243082">
        <w:t xml:space="preserve"> in attesa che ripartono i tirocini ed ho dovuto rinnovare il patto di servizio prima della scadenza. In tale occasione mi è stato rilasciato il patto di servizio personalizzato dicendomi che ormai esiste solo questo modello unico che si utilizza per varie cose. Ps adesso io devo recarmi sempre alla scadenza del patto di servizio(e quindi semestralmente) al </w:t>
      </w:r>
      <w:proofErr w:type="spellStart"/>
      <w:r w:rsidR="00243082" w:rsidRPr="00243082">
        <w:t>cpi</w:t>
      </w:r>
      <w:proofErr w:type="spellEnd"/>
      <w:r w:rsidR="00243082" w:rsidRPr="00243082">
        <w:t xml:space="preserve"> o mensilmente data la presenza di nuove leggi(decreto legislativo150/2015)? Io vorrei essere certo di non perdere la disoccupazione in quanto ho ormai compiuto 30 anni ed in caso di errore non potrei iscrivermi più a garanzia giovani. Mi scuso per la lunghezza del mio quesito ma era necessario farvi una panoramica della mia situazione al fine di essere aiutato. In attesa di vostre notizie porgo distinti saluti.</w:t>
      </w:r>
    </w:p>
    <w:p w:rsidR="00243082" w:rsidRPr="00243082" w:rsidRDefault="002505C5" w:rsidP="00243082">
      <w:r>
        <w:t xml:space="preserve">R: </w:t>
      </w:r>
      <w:r w:rsidR="00243082" w:rsidRPr="00243082">
        <w:t>in mancanza di una proposta entro i quattro mesi dalla presa in carico, l’adesione al Programma non scade.</w:t>
      </w:r>
      <w:r w:rsidR="00243082">
        <w:t xml:space="preserve"> </w:t>
      </w:r>
      <w:r w:rsidR="00243082" w:rsidRPr="00243082">
        <w:t>Ti invitiamo, ad ogni modo, a rivolgerti al CPI competente per avere maggiori informazioni sulle attività previste dal tuo patto di servizio personalizzato.</w:t>
      </w:r>
    </w:p>
    <w:p w:rsidR="002505C5" w:rsidRDefault="00243082" w:rsidP="002505C5">
      <w:r>
        <w:t>D:</w:t>
      </w:r>
      <w:r w:rsidRPr="00243082">
        <w:rPr>
          <w:rFonts w:eastAsia="Times New Roman"/>
        </w:rPr>
        <w:t xml:space="preserve"> </w:t>
      </w:r>
      <w:r w:rsidRPr="00243082">
        <w:t xml:space="preserve">Buongiorno, mi sono iscritta a garanzia giovani, ma ho sbagliato e ho messo il centro per l'impiego di </w:t>
      </w:r>
      <w:proofErr w:type="spellStart"/>
      <w:r w:rsidRPr="00243082">
        <w:t>campobasso</w:t>
      </w:r>
      <w:proofErr w:type="spellEnd"/>
      <w:r w:rsidRPr="00243082">
        <w:t>. Dovrei essere spostata a quello di Termoli. come posso fare?</w:t>
      </w:r>
    </w:p>
    <w:p w:rsidR="00243082" w:rsidRPr="002505C5" w:rsidRDefault="00243082" w:rsidP="00243082">
      <w:r>
        <w:t xml:space="preserve">R: </w:t>
      </w:r>
      <w:r w:rsidRPr="00243082">
        <w:t>tramite il portale nazionale è possibile selezionare la sola regione di adesione.</w:t>
      </w:r>
      <w:r>
        <w:t xml:space="preserve"> </w:t>
      </w:r>
      <w:r w:rsidRPr="00243082">
        <w:t>Per modificare l’operatore ti invitiamo a contattare l’assistenza regionale competente</w:t>
      </w:r>
    </w:p>
    <w:p w:rsidR="002505C5" w:rsidRDefault="00243082" w:rsidP="00032D78">
      <w:r>
        <w:t>D:</w:t>
      </w:r>
    </w:p>
    <w:p w:rsidR="00243082" w:rsidRPr="00032D78" w:rsidRDefault="00243082" w:rsidP="00032D78">
      <w:r>
        <w:t>R:</w:t>
      </w:r>
    </w:p>
    <w:p w:rsidR="00032D78" w:rsidRPr="00032D78" w:rsidRDefault="00032D78" w:rsidP="00032D78"/>
    <w:p w:rsidR="00032D78" w:rsidRDefault="00032D78" w:rsidP="00032D78"/>
    <w:p w:rsidR="00032D78" w:rsidRPr="00032D78" w:rsidRDefault="00032D78" w:rsidP="00032D78">
      <w:r w:rsidRPr="00032D78">
        <w:br/>
      </w:r>
    </w:p>
    <w:sectPr w:rsidR="00032D78" w:rsidRPr="00032D7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86835"/>
    <w:multiLevelType w:val="multilevel"/>
    <w:tmpl w:val="26EEE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70787E0E"/>
    <w:multiLevelType w:val="multilevel"/>
    <w:tmpl w:val="655AB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132"/>
    <w:rsid w:val="00032D78"/>
    <w:rsid w:val="00243082"/>
    <w:rsid w:val="002505C5"/>
    <w:rsid w:val="004F2204"/>
    <w:rsid w:val="00672F90"/>
    <w:rsid w:val="00970FBF"/>
    <w:rsid w:val="00AE56F0"/>
    <w:rsid w:val="00BC6132"/>
    <w:rsid w:val="00C8600E"/>
    <w:rsid w:val="00E41425"/>
    <w:rsid w:val="00E53C45"/>
    <w:rsid w:val="00EF2D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32D78"/>
    <w:rPr>
      <w:color w:val="0000FF" w:themeColor="hyperlink"/>
      <w:u w:val="single"/>
    </w:rPr>
  </w:style>
  <w:style w:type="paragraph" w:styleId="Testofumetto">
    <w:name w:val="Balloon Text"/>
    <w:basedOn w:val="Normale"/>
    <w:link w:val="TestofumettoCarattere"/>
    <w:uiPriority w:val="99"/>
    <w:semiHidden/>
    <w:unhideWhenUsed/>
    <w:rsid w:val="0024308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30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32D78"/>
    <w:rPr>
      <w:color w:val="0000FF" w:themeColor="hyperlink"/>
      <w:u w:val="single"/>
    </w:rPr>
  </w:style>
  <w:style w:type="paragraph" w:styleId="Testofumetto">
    <w:name w:val="Balloon Text"/>
    <w:basedOn w:val="Normale"/>
    <w:link w:val="TestofumettoCarattere"/>
    <w:uiPriority w:val="99"/>
    <w:semiHidden/>
    <w:unhideWhenUsed/>
    <w:rsid w:val="0024308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30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9046">
      <w:bodyDiv w:val="1"/>
      <w:marLeft w:val="0"/>
      <w:marRight w:val="0"/>
      <w:marTop w:val="0"/>
      <w:marBottom w:val="0"/>
      <w:divBdr>
        <w:top w:val="none" w:sz="0" w:space="0" w:color="auto"/>
        <w:left w:val="none" w:sz="0" w:space="0" w:color="auto"/>
        <w:bottom w:val="none" w:sz="0" w:space="0" w:color="auto"/>
        <w:right w:val="none" w:sz="0" w:space="0" w:color="auto"/>
      </w:divBdr>
    </w:div>
    <w:div w:id="95560946">
      <w:bodyDiv w:val="1"/>
      <w:marLeft w:val="0"/>
      <w:marRight w:val="0"/>
      <w:marTop w:val="0"/>
      <w:marBottom w:val="0"/>
      <w:divBdr>
        <w:top w:val="none" w:sz="0" w:space="0" w:color="auto"/>
        <w:left w:val="none" w:sz="0" w:space="0" w:color="auto"/>
        <w:bottom w:val="none" w:sz="0" w:space="0" w:color="auto"/>
        <w:right w:val="none" w:sz="0" w:space="0" w:color="auto"/>
      </w:divBdr>
    </w:div>
    <w:div w:id="116220474">
      <w:bodyDiv w:val="1"/>
      <w:marLeft w:val="0"/>
      <w:marRight w:val="0"/>
      <w:marTop w:val="0"/>
      <w:marBottom w:val="0"/>
      <w:divBdr>
        <w:top w:val="none" w:sz="0" w:space="0" w:color="auto"/>
        <w:left w:val="none" w:sz="0" w:space="0" w:color="auto"/>
        <w:bottom w:val="none" w:sz="0" w:space="0" w:color="auto"/>
        <w:right w:val="none" w:sz="0" w:space="0" w:color="auto"/>
      </w:divBdr>
    </w:div>
    <w:div w:id="185750491">
      <w:bodyDiv w:val="1"/>
      <w:marLeft w:val="0"/>
      <w:marRight w:val="0"/>
      <w:marTop w:val="0"/>
      <w:marBottom w:val="0"/>
      <w:divBdr>
        <w:top w:val="none" w:sz="0" w:space="0" w:color="auto"/>
        <w:left w:val="none" w:sz="0" w:space="0" w:color="auto"/>
        <w:bottom w:val="none" w:sz="0" w:space="0" w:color="auto"/>
        <w:right w:val="none" w:sz="0" w:space="0" w:color="auto"/>
      </w:divBdr>
    </w:div>
    <w:div w:id="325203836">
      <w:bodyDiv w:val="1"/>
      <w:marLeft w:val="0"/>
      <w:marRight w:val="0"/>
      <w:marTop w:val="0"/>
      <w:marBottom w:val="0"/>
      <w:divBdr>
        <w:top w:val="none" w:sz="0" w:space="0" w:color="auto"/>
        <w:left w:val="none" w:sz="0" w:space="0" w:color="auto"/>
        <w:bottom w:val="none" w:sz="0" w:space="0" w:color="auto"/>
        <w:right w:val="none" w:sz="0" w:space="0" w:color="auto"/>
      </w:divBdr>
    </w:div>
    <w:div w:id="357123107">
      <w:bodyDiv w:val="1"/>
      <w:marLeft w:val="0"/>
      <w:marRight w:val="0"/>
      <w:marTop w:val="0"/>
      <w:marBottom w:val="0"/>
      <w:divBdr>
        <w:top w:val="none" w:sz="0" w:space="0" w:color="auto"/>
        <w:left w:val="none" w:sz="0" w:space="0" w:color="auto"/>
        <w:bottom w:val="none" w:sz="0" w:space="0" w:color="auto"/>
        <w:right w:val="none" w:sz="0" w:space="0" w:color="auto"/>
      </w:divBdr>
    </w:div>
    <w:div w:id="379403192">
      <w:bodyDiv w:val="1"/>
      <w:marLeft w:val="0"/>
      <w:marRight w:val="0"/>
      <w:marTop w:val="0"/>
      <w:marBottom w:val="0"/>
      <w:divBdr>
        <w:top w:val="none" w:sz="0" w:space="0" w:color="auto"/>
        <w:left w:val="none" w:sz="0" w:space="0" w:color="auto"/>
        <w:bottom w:val="none" w:sz="0" w:space="0" w:color="auto"/>
        <w:right w:val="none" w:sz="0" w:space="0" w:color="auto"/>
      </w:divBdr>
    </w:div>
    <w:div w:id="448086152">
      <w:bodyDiv w:val="1"/>
      <w:marLeft w:val="0"/>
      <w:marRight w:val="0"/>
      <w:marTop w:val="0"/>
      <w:marBottom w:val="0"/>
      <w:divBdr>
        <w:top w:val="none" w:sz="0" w:space="0" w:color="auto"/>
        <w:left w:val="none" w:sz="0" w:space="0" w:color="auto"/>
        <w:bottom w:val="none" w:sz="0" w:space="0" w:color="auto"/>
        <w:right w:val="none" w:sz="0" w:space="0" w:color="auto"/>
      </w:divBdr>
    </w:div>
    <w:div w:id="631712975">
      <w:bodyDiv w:val="1"/>
      <w:marLeft w:val="0"/>
      <w:marRight w:val="0"/>
      <w:marTop w:val="0"/>
      <w:marBottom w:val="0"/>
      <w:divBdr>
        <w:top w:val="none" w:sz="0" w:space="0" w:color="auto"/>
        <w:left w:val="none" w:sz="0" w:space="0" w:color="auto"/>
        <w:bottom w:val="none" w:sz="0" w:space="0" w:color="auto"/>
        <w:right w:val="none" w:sz="0" w:space="0" w:color="auto"/>
      </w:divBdr>
    </w:div>
    <w:div w:id="929315624">
      <w:bodyDiv w:val="1"/>
      <w:marLeft w:val="0"/>
      <w:marRight w:val="0"/>
      <w:marTop w:val="0"/>
      <w:marBottom w:val="0"/>
      <w:divBdr>
        <w:top w:val="none" w:sz="0" w:space="0" w:color="auto"/>
        <w:left w:val="none" w:sz="0" w:space="0" w:color="auto"/>
        <w:bottom w:val="none" w:sz="0" w:space="0" w:color="auto"/>
        <w:right w:val="none" w:sz="0" w:space="0" w:color="auto"/>
      </w:divBdr>
    </w:div>
    <w:div w:id="1039669400">
      <w:bodyDiv w:val="1"/>
      <w:marLeft w:val="0"/>
      <w:marRight w:val="0"/>
      <w:marTop w:val="0"/>
      <w:marBottom w:val="0"/>
      <w:divBdr>
        <w:top w:val="none" w:sz="0" w:space="0" w:color="auto"/>
        <w:left w:val="none" w:sz="0" w:space="0" w:color="auto"/>
        <w:bottom w:val="none" w:sz="0" w:space="0" w:color="auto"/>
        <w:right w:val="none" w:sz="0" w:space="0" w:color="auto"/>
      </w:divBdr>
    </w:div>
    <w:div w:id="1071611628">
      <w:bodyDiv w:val="1"/>
      <w:marLeft w:val="0"/>
      <w:marRight w:val="0"/>
      <w:marTop w:val="0"/>
      <w:marBottom w:val="0"/>
      <w:divBdr>
        <w:top w:val="none" w:sz="0" w:space="0" w:color="auto"/>
        <w:left w:val="none" w:sz="0" w:space="0" w:color="auto"/>
        <w:bottom w:val="none" w:sz="0" w:space="0" w:color="auto"/>
        <w:right w:val="none" w:sz="0" w:space="0" w:color="auto"/>
      </w:divBdr>
    </w:div>
    <w:div w:id="1081685385">
      <w:bodyDiv w:val="1"/>
      <w:marLeft w:val="0"/>
      <w:marRight w:val="0"/>
      <w:marTop w:val="0"/>
      <w:marBottom w:val="0"/>
      <w:divBdr>
        <w:top w:val="none" w:sz="0" w:space="0" w:color="auto"/>
        <w:left w:val="none" w:sz="0" w:space="0" w:color="auto"/>
        <w:bottom w:val="none" w:sz="0" w:space="0" w:color="auto"/>
        <w:right w:val="none" w:sz="0" w:space="0" w:color="auto"/>
      </w:divBdr>
    </w:div>
    <w:div w:id="1135638341">
      <w:bodyDiv w:val="1"/>
      <w:marLeft w:val="0"/>
      <w:marRight w:val="0"/>
      <w:marTop w:val="0"/>
      <w:marBottom w:val="0"/>
      <w:divBdr>
        <w:top w:val="none" w:sz="0" w:space="0" w:color="auto"/>
        <w:left w:val="none" w:sz="0" w:space="0" w:color="auto"/>
        <w:bottom w:val="none" w:sz="0" w:space="0" w:color="auto"/>
        <w:right w:val="none" w:sz="0" w:space="0" w:color="auto"/>
      </w:divBdr>
    </w:div>
    <w:div w:id="1335110653">
      <w:bodyDiv w:val="1"/>
      <w:marLeft w:val="0"/>
      <w:marRight w:val="0"/>
      <w:marTop w:val="0"/>
      <w:marBottom w:val="0"/>
      <w:divBdr>
        <w:top w:val="none" w:sz="0" w:space="0" w:color="auto"/>
        <w:left w:val="none" w:sz="0" w:space="0" w:color="auto"/>
        <w:bottom w:val="none" w:sz="0" w:space="0" w:color="auto"/>
        <w:right w:val="none" w:sz="0" w:space="0" w:color="auto"/>
      </w:divBdr>
    </w:div>
    <w:div w:id="1473984331">
      <w:bodyDiv w:val="1"/>
      <w:marLeft w:val="0"/>
      <w:marRight w:val="0"/>
      <w:marTop w:val="0"/>
      <w:marBottom w:val="0"/>
      <w:divBdr>
        <w:top w:val="none" w:sz="0" w:space="0" w:color="auto"/>
        <w:left w:val="none" w:sz="0" w:space="0" w:color="auto"/>
        <w:bottom w:val="none" w:sz="0" w:space="0" w:color="auto"/>
        <w:right w:val="none" w:sz="0" w:space="0" w:color="auto"/>
      </w:divBdr>
    </w:div>
    <w:div w:id="1611156734">
      <w:bodyDiv w:val="1"/>
      <w:marLeft w:val="0"/>
      <w:marRight w:val="0"/>
      <w:marTop w:val="0"/>
      <w:marBottom w:val="0"/>
      <w:divBdr>
        <w:top w:val="none" w:sz="0" w:space="0" w:color="auto"/>
        <w:left w:val="none" w:sz="0" w:space="0" w:color="auto"/>
        <w:bottom w:val="none" w:sz="0" w:space="0" w:color="auto"/>
        <w:right w:val="none" w:sz="0" w:space="0" w:color="auto"/>
      </w:divBdr>
    </w:div>
    <w:div w:id="1625456169">
      <w:bodyDiv w:val="1"/>
      <w:marLeft w:val="0"/>
      <w:marRight w:val="0"/>
      <w:marTop w:val="0"/>
      <w:marBottom w:val="0"/>
      <w:divBdr>
        <w:top w:val="none" w:sz="0" w:space="0" w:color="auto"/>
        <w:left w:val="none" w:sz="0" w:space="0" w:color="auto"/>
        <w:bottom w:val="none" w:sz="0" w:space="0" w:color="auto"/>
        <w:right w:val="none" w:sz="0" w:space="0" w:color="auto"/>
      </w:divBdr>
    </w:div>
    <w:div w:id="1984002817">
      <w:bodyDiv w:val="1"/>
      <w:marLeft w:val="0"/>
      <w:marRight w:val="0"/>
      <w:marTop w:val="0"/>
      <w:marBottom w:val="0"/>
      <w:divBdr>
        <w:top w:val="none" w:sz="0" w:space="0" w:color="auto"/>
        <w:left w:val="none" w:sz="0" w:space="0" w:color="auto"/>
        <w:bottom w:val="none" w:sz="0" w:space="0" w:color="auto"/>
        <w:right w:val="none" w:sz="0" w:space="0" w:color="auto"/>
      </w:divBdr>
    </w:div>
    <w:div w:id="212703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ziagiovani.gov.it/FAQ/Pagine/default.asp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liclavoro.gov.it" TargetMode="External"/><Relationship Id="rId12" Type="http://schemas.openxmlformats.org/officeDocument/2006/relationships/hyperlink" Target="http://www.garanziagiovani.gov.it/Pagine/IlRuoloDelleRegioni.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ranziagiovani.gov.it/FAQ/Pagine/default.aspx" TargetMode="External"/><Relationship Id="rId11" Type="http://schemas.openxmlformats.org/officeDocument/2006/relationships/hyperlink" Target="http://www.garanziagiovani.gov.it/FAQ/Pagine/default.aspx" TargetMode="External"/><Relationship Id="rId5" Type="http://schemas.openxmlformats.org/officeDocument/2006/relationships/webSettings" Target="webSettings.xml"/><Relationship Id="rId10" Type="http://schemas.openxmlformats.org/officeDocument/2006/relationships/hyperlink" Target="http://www.garanziagiovani.gov.it/Pagine/Aderisci.aspx" TargetMode="External"/><Relationship Id="rId4" Type="http://schemas.openxmlformats.org/officeDocument/2006/relationships/settings" Target="settings.xml"/><Relationship Id="rId9" Type="http://schemas.openxmlformats.org/officeDocument/2006/relationships/hyperlink" Target="http://www.cliclavoro.gov.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1242</Words>
  <Characters>7081</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Azzarone Chiara</dc:creator>
  <cp:lastModifiedBy>Azzarone Chiara</cp:lastModifiedBy>
  <cp:revision>3</cp:revision>
  <cp:lastPrinted>2016-07-19T15:49:00Z</cp:lastPrinted>
  <dcterms:created xsi:type="dcterms:W3CDTF">2016-07-20T15:18:00Z</dcterms:created>
  <dcterms:modified xsi:type="dcterms:W3CDTF">2016-08-04T14:21:00Z</dcterms:modified>
</cp:coreProperties>
</file>