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B2" w:rsidRDefault="001C211A" w:rsidP="002409B2">
      <w:pPr>
        <w:pStyle w:val="Titolo1"/>
      </w:pPr>
      <w:bookmarkStart w:id="0" w:name="_Toc499648291"/>
      <w:r w:rsidRPr="00C66821">
        <w:t>Piano degli indicatori e dei risultati attesi di bilancio</w:t>
      </w:r>
      <w:bookmarkEnd w:id="0"/>
      <w:r w:rsidR="002409B2">
        <w:t xml:space="preserve"> - b</w:t>
      </w:r>
      <w:r w:rsidR="002409B2" w:rsidRPr="00C66821">
        <w:t>ilancio</w:t>
      </w:r>
      <w:r w:rsidR="002409B2">
        <w:t xml:space="preserve"> di previsione 2018</w:t>
      </w:r>
    </w:p>
    <w:p w:rsidR="001C211A" w:rsidRDefault="001C211A" w:rsidP="001C211A"/>
    <w:tbl>
      <w:tblPr>
        <w:tblW w:w="5000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3936"/>
        <w:gridCol w:w="3332"/>
        <w:gridCol w:w="2887"/>
        <w:gridCol w:w="1824"/>
        <w:gridCol w:w="1045"/>
      </w:tblGrid>
      <w:tr w:rsidR="001C211A" w:rsidRPr="00C66821" w:rsidTr="00F85B8E">
        <w:trPr>
          <w:trHeight w:val="780"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1C211A" w:rsidRPr="00507B04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bookmarkStart w:id="1" w:name="_GoBack"/>
            <w:r w:rsidRPr="00507B04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 xml:space="preserve">Rif. Nota preliminare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1C211A" w:rsidRPr="00507B04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507B04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Denominazione Obiettivo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C211A" w:rsidRPr="00507B04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 xml:space="preserve"> Denominazione </w:t>
            </w:r>
            <w:r w:rsidRPr="00507B04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Indicatore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1C211A" w:rsidRPr="00507B04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507B04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Metodo di calcolo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C211A" w:rsidRPr="00507B04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507B04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Tipo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C211A" w:rsidRPr="00507B04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</w:pPr>
            <w:r w:rsidRPr="00507B04">
              <w:rPr>
                <w:rFonts w:eastAsia="Times New Roman" w:cs="Times New Roman"/>
                <w:b/>
                <w:color w:val="000000"/>
                <w:sz w:val="22"/>
                <w:lang w:eastAsia="it-IT"/>
              </w:rPr>
              <w:t>2018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Sviluppo 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del Sistema di Gestione del personale </w:t>
            </w:r>
            <w:proofErr w:type="spellStart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NoiPA</w:t>
            </w:r>
            <w:proofErr w:type="spellEnd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TM per comparto Ricerca 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Rapporto tra dati da caricare a sistema e dati caricati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1.1 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Sviluppo 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del Sistema di Gestione del personale </w:t>
            </w:r>
            <w:proofErr w:type="spellStart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NoiPA</w:t>
            </w:r>
            <w:proofErr w:type="spellEnd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TM per comparto Ministeri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Rapporto tra dati da caricare a sistema e dati caricati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Verifica dei residui passivi del Fondo di rotazione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Importo verificato (da disimpegnare o meno) in percentuale all'ammontare complessivo dei residui passivi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Impostazione della piattaforma datoriale per la contrattazione integrativa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Ipotesi di accordo integrativo per l'anno di riferimento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1.4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Avvio del Piano della Formazione 2017-2019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Rapporto tra dipendenti beneficiari delle iniziative di formazione e totale dipendenti dell'Agenzia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40%</w:t>
            </w:r>
          </w:p>
        </w:tc>
      </w:tr>
      <w:tr w:rsidR="001C211A" w:rsidRPr="00C66821" w:rsidTr="00F85B8E">
        <w:trPr>
          <w:trHeight w:val="10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1.6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del sistema di monitoraggio delle procedure di affidamento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Realizzazione delle attività così come descritte nel rispetto della tempistica e della normativa del codice appalti e della anticorruzione.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1.7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Piano logistico Agenzia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Individuazione di un immobile da destinare a sede istituzionale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2.3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Raggiungimento del target di spesa al 31/12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Raggiungimento target di spesa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Importo delle spese certificate sui due programmi operativi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pari al target n+3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2.3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Rilancio della nuova Garanzia Giovani 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fisico, procedurale e finanziario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2.4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Avvio del Programma Operativo Complementare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Avanzamento fisico, procedurale e finanziario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2.2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Contributo alla gestione delle crisi aziendali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 di crisi aziendali gestite in % ai tavoli cui l'ANPAL è chiamata a partecipare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75%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Formazione degli operatori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Rapporto tra numero operatori formati e bacino di operatori destinatari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 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20%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proofErr w:type="spellStart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Benchlearning</w:t>
            </w:r>
            <w:proofErr w:type="spellEnd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tra i Centri per l’Impiego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Rapporto tra numero operatori dei CPI coinvolti in attività e iniziative di </w:t>
            </w:r>
            <w:proofErr w:type="spellStart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benchlearning</w:t>
            </w:r>
            <w:proofErr w:type="spellEnd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e bacino operatori dei CPI destinatari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15%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Allargamento della Rete EURES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Definizione del procedimento di allargamento rete </w:t>
            </w:r>
            <w:proofErr w:type="spellStart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Eures</w:t>
            </w:r>
            <w:proofErr w:type="spellEnd"/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Strategia nazionale dei PES verso i datori di lavoro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Predisposizione della strategia nazionale dei PES rivolta ai datori di lavoro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3.6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Collocamento della gente di mare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Predisposizione convenzione con il Ministero delle Infrastrutture e dei Trasporti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ascii="Calibri" w:eastAsia="Times New Roman" w:hAnsi="Calibri" w:cs="Times New Roman"/>
                <w:color w:val="000000"/>
                <w:sz w:val="22"/>
                <w:lang w:eastAsia="it-IT"/>
              </w:rPr>
              <w:t>4.1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di una proposta di metodologia per la profilazione qualitativa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Definizione bozza di metodologia e procedura di profilazione qualitativa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10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4.2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Sperimentazione PIAAC on line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Percentuale di CPI coinvolti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20%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4.3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 xml:space="preserve">Strumenti di informazione per il centro per l’impiego sulle caratteristiche della domanda e offerta di lavoro territoriali 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4.4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Elaborazione degli standard di servizio e proposta per definire i LEP 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standard servizio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4.5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Adozione degli standard di costo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standard di costo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5.1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Orientamento on line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attività progettuali e sperimentali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5.2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Formazione on line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Sviluppo moduli e-learning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6.1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Azioni di rafforzamento delle competenze per disoccupati e inoccupati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8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6.2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Vigilanza e monitoraggio dei Fondi Interprofessionali per la formazione continua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Numero di verifiche avviate nell'anno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7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dello stato di attuazione dei Programmi FSE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delle attività programmate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8.1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 Piano triennale dell'</w:t>
            </w:r>
            <w:r>
              <w:rPr>
                <w:rFonts w:eastAsia="Times New Roman" w:cs="Times New Roman"/>
                <w:color w:val="000000"/>
                <w:sz w:val="22"/>
                <w:lang w:eastAsia="it-IT"/>
              </w:rPr>
              <w:t>i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nformatica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 portale nazionale per la registrazione dei disoccupati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Interscambio di informazioni con Inps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Interscambio di informazioni con il MIUR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Definizione dello schema logico/progetto del SISTAF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8.6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Fascicolo del lavoratore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8.7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Accentramento delle comunicazioni obbligatorie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8.8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di una applicazione per la verifica dello stato di non occupazione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dell'albo soggetti accreditati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8.10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del repertorio degli incentivi per l’occupazione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8.11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Applicativo per la gestione degli esuberi della società a controllo pubblico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8.12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Applicativo per la raccolta e la pubblicazione delle convenzioni relative agli sportelli dedicati lavoro autonomo presso i CPI e i soggetti privati autorizzati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9.1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Sito web istituzionale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delle attività previste in ciascuna delle fasi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7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9.2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Numero Unico del lavoro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Realizzazione delle attività programmate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Somma delle percentuali di realizzazione delle fasi attuative, ponderata per i rispettivi pesi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Realizzazione fisica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100%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9.2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Numero Unico del lavoro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 di risposte in relazione alle chiamate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80%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9.3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Pubblicazioni istituzionali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Numero pubblicazioni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15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Analisi del mercato del lavoro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4 </w:t>
            </w:r>
          </w:p>
        </w:tc>
      </w:tr>
      <w:tr w:rsidR="001C211A" w:rsidRPr="00C66821" w:rsidTr="00F85B8E">
        <w:trPr>
          <w:trHeight w:val="8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Analisi comparata dei diversi modelli nazionali ed internazionali per l'attuazione delle politiche attive del lavoro attraverso la gestione di un sistema misto pubblico-privato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studio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1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lastRenderedPageBreak/>
              <w:t>10.3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dei Tirocini extracurriculari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4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Analisi comparative a livello nazionale e internazionale in materia di politiche attive del lavoro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studio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1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dei servizi per l’impiego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1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10.6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della Garanzia Giovani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4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10.7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della formazione professionale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1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10.8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dei programmi cofinanziati dal FSE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4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10.9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Monitoraggio e valutazione dell’assegno di ricollocazione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Rapporti di monitoraggio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4 </w:t>
            </w:r>
          </w:p>
        </w:tc>
      </w:tr>
      <w:tr w:rsidR="001C211A" w:rsidRPr="00C66821" w:rsidTr="00F85B8E">
        <w:trPr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10.10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Valorizzazione a scopo statistico degli archivi amministrativi e raccordo con il Sistema Statistico Nazionale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sz w:val="22"/>
                <w:lang w:eastAsia="it-IT"/>
              </w:rPr>
              <w:t>Rilascio dataset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Numerico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 xml:space="preserve"> 1 </w:t>
            </w:r>
          </w:p>
        </w:tc>
      </w:tr>
      <w:tr w:rsidR="001C211A" w:rsidRPr="00C66821" w:rsidTr="00F85B8E">
        <w:trPr>
          <w:trHeight w:val="9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11.1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Attuazione del Piano triennale per la prevenzione della corruzione e per la trasparenza e realizzazione delle misure di promozio</w:t>
            </w:r>
            <w:r>
              <w:rPr>
                <w:rFonts w:eastAsia="Times New Roman" w:cs="Times New Roman"/>
                <w:color w:val="000000"/>
                <w:sz w:val="22"/>
                <w:lang w:eastAsia="it-IT"/>
              </w:rPr>
              <w:t>ne in materia di pari opportunità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 di misure di prevenzione della corruzione attuate rispetto a quelle programmate nel Piano per anno di riferimento.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Percentuale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Risultato</w:t>
            </w: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br/>
              <w:t>(output)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1A" w:rsidRPr="00C66821" w:rsidRDefault="001C211A" w:rsidP="00B37B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it-IT"/>
              </w:rPr>
            </w:pPr>
            <w:r w:rsidRPr="00C66821">
              <w:rPr>
                <w:rFonts w:eastAsia="Times New Roman" w:cs="Times New Roman"/>
                <w:color w:val="000000"/>
                <w:sz w:val="22"/>
                <w:lang w:eastAsia="it-IT"/>
              </w:rPr>
              <w:t>70%</w:t>
            </w:r>
          </w:p>
        </w:tc>
      </w:tr>
      <w:bookmarkEnd w:id="1"/>
    </w:tbl>
    <w:p w:rsidR="009735F3" w:rsidRDefault="009735F3"/>
    <w:sectPr w:rsidR="009735F3" w:rsidSect="00F85B8E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31" w:rsidRDefault="002409B2">
      <w:pPr>
        <w:spacing w:line="240" w:lineRule="auto"/>
      </w:pPr>
      <w:r>
        <w:separator/>
      </w:r>
    </w:p>
  </w:endnote>
  <w:endnote w:type="continuationSeparator" w:id="0">
    <w:p w:rsidR="00435831" w:rsidRDefault="00240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470132"/>
      <w:docPartObj>
        <w:docPartGallery w:val="Page Numbers (Bottom of Page)"/>
        <w:docPartUnique/>
      </w:docPartObj>
    </w:sdtPr>
    <w:sdtEndPr/>
    <w:sdtContent>
      <w:p w:rsidR="00867D14" w:rsidRDefault="001C21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99</w:t>
        </w:r>
        <w:r>
          <w:fldChar w:fldCharType="end"/>
        </w:r>
      </w:p>
    </w:sdtContent>
  </w:sdt>
  <w:p w:rsidR="00867D14" w:rsidRDefault="00F85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31" w:rsidRDefault="002409B2">
      <w:pPr>
        <w:spacing w:line="240" w:lineRule="auto"/>
      </w:pPr>
      <w:r>
        <w:separator/>
      </w:r>
    </w:p>
  </w:footnote>
  <w:footnote w:type="continuationSeparator" w:id="0">
    <w:p w:rsidR="00435831" w:rsidRDefault="00240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14" w:rsidRDefault="001C211A" w:rsidP="00AA64B1">
    <w:pPr>
      <w:pStyle w:val="Intestazione"/>
      <w:tabs>
        <w:tab w:val="left" w:pos="4485"/>
        <w:tab w:val="center" w:pos="7143"/>
      </w:tabs>
      <w:spacing w:after="240"/>
      <w:jc w:val="center"/>
    </w:pPr>
    <w:r w:rsidRPr="005E0AA1">
      <w:rPr>
        <w:noProof/>
        <w:lang w:eastAsia="it-IT"/>
      </w:rPr>
      <w:drawing>
        <wp:inline distT="0" distB="0" distL="0" distR="0" wp14:anchorId="6BE290C4" wp14:editId="6DD894E1">
          <wp:extent cx="2438400" cy="847725"/>
          <wp:effectExtent l="0" t="0" r="0" b="9525"/>
          <wp:docPr id="14" name="Picture 52" descr="logo_AN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N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A"/>
    <w:rsid w:val="001C211A"/>
    <w:rsid w:val="002409B2"/>
    <w:rsid w:val="00435831"/>
    <w:rsid w:val="009735F3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83A23-E123-4961-843E-32B2472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11A"/>
    <w:pPr>
      <w:spacing w:after="0" w:line="276" w:lineRule="auto"/>
      <w:jc w:val="both"/>
    </w:pPr>
    <w:rPr>
      <w:rFonts w:ascii="Garamond" w:hAnsi="Garamond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211A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F3864" w:themeColor="accent1" w:themeShade="80"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211A"/>
    <w:rPr>
      <w:rFonts w:ascii="Calibri" w:eastAsiaTheme="majorEastAsia" w:hAnsi="Calibri" w:cstheme="majorBidi"/>
      <w:b/>
      <w:color w:val="1F3864" w:themeColor="accent1" w:themeShade="80"/>
      <w:sz w:val="36"/>
      <w:szCs w:val="3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21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11A"/>
    <w:rPr>
      <w:rFonts w:ascii="Garamond" w:hAnsi="Garamond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C21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11A"/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Quaresima Rosanna</dc:creator>
  <cp:keywords/>
  <dc:description/>
  <cp:lastModifiedBy>Quaresima Rosanna</cp:lastModifiedBy>
  <cp:revision>3</cp:revision>
  <dcterms:created xsi:type="dcterms:W3CDTF">2020-06-11T08:37:00Z</dcterms:created>
  <dcterms:modified xsi:type="dcterms:W3CDTF">2020-06-11T14:17:00Z</dcterms:modified>
</cp:coreProperties>
</file>