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A6B91" w14:textId="77777777" w:rsidR="00E7420C" w:rsidRPr="004846CB" w:rsidRDefault="00DC4036" w:rsidP="004846CB">
      <w:pPr>
        <w:tabs>
          <w:tab w:val="left" w:pos="4820"/>
        </w:tabs>
        <w:spacing w:before="120" w:after="0"/>
        <w:rPr>
          <w:rFonts w:ascii="Arial" w:hAnsi="Arial" w:cs="Arial"/>
        </w:rPr>
      </w:pPr>
      <w:r w:rsidRPr="004846CB">
        <w:rPr>
          <w:rFonts w:ascii="Arial" w:hAnsi="Arial" w:cs="Arial"/>
          <w:noProof/>
        </w:rPr>
        <w:drawing>
          <wp:anchor distT="0" distB="0" distL="114300" distR="114300" simplePos="0" relativeHeight="251647488" behindDoc="1" locked="0" layoutInCell="1" allowOverlap="1" wp14:anchorId="2CA21D7E" wp14:editId="62523FBE">
            <wp:simplePos x="0" y="0"/>
            <wp:positionH relativeFrom="margin">
              <wp:posOffset>2063416</wp:posOffset>
            </wp:positionH>
            <wp:positionV relativeFrom="paragraph">
              <wp:posOffset>156410</wp:posOffset>
            </wp:positionV>
            <wp:extent cx="2087880" cy="782955"/>
            <wp:effectExtent l="25400" t="0" r="0" b="0"/>
            <wp:wrapTight wrapText="bothSides">
              <wp:wrapPolygon edited="0">
                <wp:start x="2891" y="2102"/>
                <wp:lineTo x="1051" y="12613"/>
                <wp:lineTo x="-263" y="14715"/>
                <wp:lineTo x="-263" y="18219"/>
                <wp:lineTo x="20496" y="18219"/>
                <wp:lineTo x="20759" y="17518"/>
                <wp:lineTo x="16029" y="15416"/>
                <wp:lineTo x="10774" y="13314"/>
                <wp:lineTo x="19971" y="13314"/>
                <wp:lineTo x="20234" y="5606"/>
                <wp:lineTo x="13664" y="2102"/>
                <wp:lineTo x="2891" y="2102"/>
              </wp:wrapPolygon>
            </wp:wrapTight>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PAL 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87880" cy="782955"/>
                    </a:xfrm>
                    <a:prstGeom prst="rect">
                      <a:avLst/>
                    </a:prstGeom>
                  </pic:spPr>
                </pic:pic>
              </a:graphicData>
            </a:graphic>
          </wp:anchor>
        </w:drawing>
      </w:r>
      <w:r w:rsidR="00E7420C" w:rsidRPr="004846CB">
        <w:rPr>
          <w:rFonts w:ascii="Arial" w:hAnsi="Arial" w:cs="Arial"/>
          <w:noProof/>
        </w:rPr>
        <w:drawing>
          <wp:anchor distT="0" distB="0" distL="114300" distR="114300" simplePos="0" relativeHeight="251643392" behindDoc="0" locked="0" layoutInCell="1" allowOverlap="1" wp14:anchorId="0864351E" wp14:editId="07567241">
            <wp:simplePos x="0" y="0"/>
            <wp:positionH relativeFrom="column">
              <wp:posOffset>224155</wp:posOffset>
            </wp:positionH>
            <wp:positionV relativeFrom="paragraph">
              <wp:posOffset>228600</wp:posOffset>
            </wp:positionV>
            <wp:extent cx="1026795" cy="771525"/>
            <wp:effectExtent l="2540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6795" cy="771525"/>
                    </a:xfrm>
                    <a:prstGeom prst="rect">
                      <a:avLst/>
                    </a:prstGeom>
                    <a:noFill/>
                    <a:ln w="9525">
                      <a:noFill/>
                      <a:miter lim="800000"/>
                      <a:headEnd/>
                      <a:tailEnd/>
                    </a:ln>
                  </pic:spPr>
                </pic:pic>
              </a:graphicData>
            </a:graphic>
          </wp:anchor>
        </w:drawing>
      </w:r>
      <w:r w:rsidR="00E7420C" w:rsidRPr="004846CB">
        <w:rPr>
          <w:rFonts w:ascii="Arial" w:hAnsi="Arial" w:cs="Arial"/>
          <w:noProof/>
        </w:rPr>
        <w:drawing>
          <wp:anchor distT="0" distB="0" distL="114300" distR="114300" simplePos="0" relativeHeight="251645440" behindDoc="0" locked="0" layoutInCell="1" allowOverlap="1" wp14:anchorId="1A69DD7D" wp14:editId="6A62CEE3">
            <wp:simplePos x="0" y="0"/>
            <wp:positionH relativeFrom="column">
              <wp:posOffset>4572000</wp:posOffset>
            </wp:positionH>
            <wp:positionV relativeFrom="paragraph">
              <wp:posOffset>228600</wp:posOffset>
            </wp:positionV>
            <wp:extent cx="1598930" cy="589280"/>
            <wp:effectExtent l="25400" t="0" r="127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598930" cy="589280"/>
                    </a:xfrm>
                    <a:prstGeom prst="rect">
                      <a:avLst/>
                    </a:prstGeom>
                    <a:noFill/>
                    <a:ln w="9525">
                      <a:noFill/>
                      <a:miter lim="800000"/>
                      <a:headEnd/>
                      <a:tailEnd/>
                    </a:ln>
                  </pic:spPr>
                </pic:pic>
              </a:graphicData>
            </a:graphic>
          </wp:anchor>
        </w:drawing>
      </w:r>
    </w:p>
    <w:p w14:paraId="45ED55D8" w14:textId="77777777" w:rsidR="00E7420C" w:rsidRPr="004846CB" w:rsidRDefault="00E7420C" w:rsidP="004846CB">
      <w:pPr>
        <w:spacing w:before="120" w:after="0"/>
        <w:rPr>
          <w:rFonts w:ascii="Arial" w:hAnsi="Arial" w:cs="Arial"/>
        </w:rPr>
      </w:pPr>
      <w:r w:rsidRPr="004846CB">
        <w:rPr>
          <w:rFonts w:ascii="Arial" w:hAnsi="Arial" w:cs="Arial"/>
        </w:rPr>
        <w:t xml:space="preserve">    </w:t>
      </w:r>
    </w:p>
    <w:p w14:paraId="3D0313D7" w14:textId="77777777" w:rsidR="00E7420C" w:rsidRPr="004846CB" w:rsidRDefault="00E7420C" w:rsidP="004846CB">
      <w:pPr>
        <w:spacing w:before="120" w:after="0"/>
        <w:rPr>
          <w:rFonts w:ascii="Arial" w:hAnsi="Arial" w:cs="Arial"/>
        </w:rPr>
      </w:pPr>
    </w:p>
    <w:p w14:paraId="3A1CE6D0" w14:textId="77777777" w:rsidR="00E7420C" w:rsidRPr="004846CB" w:rsidRDefault="00E7420C" w:rsidP="004846CB">
      <w:pPr>
        <w:spacing w:before="120" w:after="0"/>
        <w:rPr>
          <w:rFonts w:ascii="Arial" w:hAnsi="Arial" w:cs="Arial"/>
        </w:rPr>
      </w:pPr>
    </w:p>
    <w:p w14:paraId="01CF8CE3" w14:textId="77777777" w:rsidR="00E7420C" w:rsidRPr="004846CB" w:rsidRDefault="00E7420C" w:rsidP="004846CB">
      <w:pPr>
        <w:spacing w:before="120" w:after="0"/>
        <w:rPr>
          <w:rFonts w:ascii="Arial" w:hAnsi="Arial" w:cs="Arial"/>
        </w:rPr>
      </w:pPr>
    </w:p>
    <w:p w14:paraId="125C9358" w14:textId="77777777" w:rsidR="00E7420C" w:rsidRPr="004846CB" w:rsidRDefault="00DC4036" w:rsidP="004846CB">
      <w:pPr>
        <w:spacing w:before="120" w:after="0"/>
        <w:rPr>
          <w:rFonts w:ascii="Arial" w:hAnsi="Arial" w:cs="Arial"/>
        </w:rPr>
      </w:pPr>
      <w:r w:rsidRPr="004846CB">
        <w:rPr>
          <w:rFonts w:ascii="Arial" w:hAnsi="Arial" w:cs="Arial"/>
          <w:noProof/>
        </w:rPr>
        <w:drawing>
          <wp:anchor distT="0" distB="0" distL="114300" distR="114300" simplePos="0" relativeHeight="251641344" behindDoc="0" locked="0" layoutInCell="1" allowOverlap="1" wp14:anchorId="6BA7C96E" wp14:editId="1EE7818A">
            <wp:simplePos x="0" y="0"/>
            <wp:positionH relativeFrom="column">
              <wp:posOffset>877340</wp:posOffset>
            </wp:positionH>
            <wp:positionV relativeFrom="paragraph">
              <wp:posOffset>142094</wp:posOffset>
            </wp:positionV>
            <wp:extent cx="41275" cy="7116445"/>
            <wp:effectExtent l="25400" t="0" r="952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41275" cy="7116445"/>
                    </a:xfrm>
                    <a:prstGeom prst="rect">
                      <a:avLst/>
                    </a:prstGeom>
                    <a:noFill/>
                    <a:ln w="9525">
                      <a:noFill/>
                      <a:miter lim="800000"/>
                      <a:headEnd/>
                      <a:tailEnd/>
                    </a:ln>
                  </pic:spPr>
                </pic:pic>
              </a:graphicData>
            </a:graphic>
          </wp:anchor>
        </w:drawing>
      </w:r>
    </w:p>
    <w:p w14:paraId="048D5743" w14:textId="77777777" w:rsidR="00E7420C" w:rsidRPr="004846CB" w:rsidRDefault="00E7420C" w:rsidP="004846CB">
      <w:pPr>
        <w:spacing w:before="120" w:after="0"/>
        <w:rPr>
          <w:rFonts w:ascii="Arial" w:hAnsi="Arial" w:cs="Arial"/>
        </w:rPr>
      </w:pPr>
    </w:p>
    <w:p w14:paraId="3D5969FA" w14:textId="77777777" w:rsidR="00E7420C" w:rsidRPr="004846CB" w:rsidRDefault="00E7420C" w:rsidP="004846CB">
      <w:pPr>
        <w:spacing w:before="120" w:after="0"/>
        <w:rPr>
          <w:rFonts w:ascii="Arial" w:hAnsi="Arial" w:cs="Arial"/>
        </w:rPr>
      </w:pPr>
    </w:p>
    <w:p w14:paraId="2A435DFC" w14:textId="77777777" w:rsidR="00E7420C" w:rsidRPr="004846CB" w:rsidRDefault="00E7420C" w:rsidP="004846CB">
      <w:pPr>
        <w:spacing w:before="120" w:after="0"/>
        <w:rPr>
          <w:rFonts w:ascii="Arial" w:hAnsi="Arial" w:cs="Arial"/>
        </w:rPr>
      </w:pPr>
    </w:p>
    <w:p w14:paraId="75794EEE" w14:textId="77777777" w:rsidR="00E7420C" w:rsidRPr="004846CB" w:rsidRDefault="00E7420C" w:rsidP="004846CB">
      <w:pPr>
        <w:autoSpaceDE w:val="0"/>
        <w:autoSpaceDN w:val="0"/>
        <w:adjustRightInd w:val="0"/>
        <w:spacing w:before="120" w:after="0"/>
        <w:ind w:left="1559"/>
        <w:rPr>
          <w:rFonts w:ascii="Arial" w:hAnsi="Arial" w:cs="Arial"/>
          <w:b/>
          <w:bCs/>
          <w:i/>
        </w:rPr>
      </w:pPr>
    </w:p>
    <w:p w14:paraId="49D5FE1E" w14:textId="77777777" w:rsidR="00DC4036" w:rsidRDefault="00DC4036" w:rsidP="004846CB">
      <w:pPr>
        <w:autoSpaceDE w:val="0"/>
        <w:autoSpaceDN w:val="0"/>
        <w:adjustRightInd w:val="0"/>
        <w:spacing w:before="120" w:after="0"/>
        <w:ind w:left="1559"/>
        <w:rPr>
          <w:rFonts w:ascii="Arial" w:hAnsi="Arial" w:cs="Arial"/>
          <w:b/>
          <w:bCs/>
          <w:i/>
        </w:rPr>
      </w:pPr>
    </w:p>
    <w:p w14:paraId="31828FE7" w14:textId="77777777" w:rsidR="00DC4036" w:rsidRDefault="00DC4036" w:rsidP="004846CB">
      <w:pPr>
        <w:autoSpaceDE w:val="0"/>
        <w:autoSpaceDN w:val="0"/>
        <w:adjustRightInd w:val="0"/>
        <w:spacing w:before="120" w:after="0"/>
        <w:ind w:left="1559"/>
        <w:rPr>
          <w:rFonts w:ascii="Arial" w:hAnsi="Arial" w:cs="Arial"/>
          <w:b/>
          <w:bCs/>
          <w:i/>
        </w:rPr>
      </w:pPr>
    </w:p>
    <w:p w14:paraId="78D763EF" w14:textId="77777777" w:rsidR="00E7420C" w:rsidRPr="004846CB" w:rsidRDefault="00E7420C" w:rsidP="004846CB">
      <w:pPr>
        <w:autoSpaceDE w:val="0"/>
        <w:autoSpaceDN w:val="0"/>
        <w:adjustRightInd w:val="0"/>
        <w:spacing w:before="120" w:after="0"/>
        <w:ind w:left="1559"/>
        <w:rPr>
          <w:rFonts w:ascii="Arial" w:hAnsi="Arial" w:cs="Arial"/>
          <w:b/>
          <w:bCs/>
          <w:i/>
        </w:rPr>
      </w:pPr>
      <w:r w:rsidRPr="004846CB">
        <w:rPr>
          <w:rFonts w:ascii="Arial" w:hAnsi="Arial" w:cs="Arial"/>
          <w:b/>
          <w:bCs/>
          <w:i/>
        </w:rPr>
        <w:t>Fondo europeo di adeguamento alla globalizzazione</w:t>
      </w:r>
    </w:p>
    <w:p w14:paraId="7A21D1EA" w14:textId="77777777" w:rsidR="00E7420C" w:rsidRPr="004846CB" w:rsidRDefault="00E7420C" w:rsidP="004846CB">
      <w:pPr>
        <w:autoSpaceDE w:val="0"/>
        <w:autoSpaceDN w:val="0"/>
        <w:adjustRightInd w:val="0"/>
        <w:spacing w:before="120" w:after="0"/>
        <w:ind w:left="1559"/>
        <w:rPr>
          <w:rFonts w:ascii="Arial" w:hAnsi="Arial" w:cs="Arial"/>
          <w:b/>
          <w:bCs/>
          <w:i/>
        </w:rPr>
      </w:pPr>
      <w:r w:rsidRPr="004846CB">
        <w:rPr>
          <w:rFonts w:ascii="Arial" w:hAnsi="Arial" w:cs="Arial"/>
          <w:b/>
          <w:bCs/>
          <w:i/>
        </w:rPr>
        <w:t>Linee guida per gli Organismi Intermedi per l’attuazione degli interventi FEG</w:t>
      </w:r>
    </w:p>
    <w:p w14:paraId="7E7EF537" w14:textId="77777777" w:rsidR="00E7420C" w:rsidRPr="004846CB" w:rsidRDefault="00E7420C" w:rsidP="004846CB">
      <w:pPr>
        <w:spacing w:before="120" w:after="0"/>
        <w:rPr>
          <w:rFonts w:ascii="Arial" w:hAnsi="Arial" w:cs="Arial"/>
        </w:rPr>
      </w:pPr>
    </w:p>
    <w:p w14:paraId="67923EE2" w14:textId="77777777" w:rsidR="00E7420C" w:rsidRPr="004846CB" w:rsidRDefault="00E7420C" w:rsidP="004846CB">
      <w:pPr>
        <w:spacing w:before="120" w:after="0"/>
        <w:rPr>
          <w:rFonts w:ascii="Arial" w:hAnsi="Arial" w:cs="Arial"/>
        </w:rPr>
      </w:pPr>
    </w:p>
    <w:p w14:paraId="70834056" w14:textId="77777777" w:rsidR="00E7420C" w:rsidRPr="004846CB" w:rsidRDefault="00E7420C" w:rsidP="004846CB">
      <w:pPr>
        <w:spacing w:before="120" w:after="0"/>
        <w:rPr>
          <w:rFonts w:ascii="Arial" w:hAnsi="Arial" w:cs="Arial"/>
        </w:rPr>
      </w:pPr>
    </w:p>
    <w:p w14:paraId="76481415" w14:textId="77777777" w:rsidR="00E7420C" w:rsidRPr="004846CB" w:rsidRDefault="00E7420C" w:rsidP="004846CB">
      <w:pPr>
        <w:spacing w:before="120" w:after="0"/>
        <w:rPr>
          <w:rFonts w:ascii="Arial" w:hAnsi="Arial" w:cs="Arial"/>
        </w:rPr>
      </w:pPr>
    </w:p>
    <w:p w14:paraId="463758BF" w14:textId="77777777" w:rsidR="00E7420C" w:rsidRPr="004846CB" w:rsidRDefault="00E7420C" w:rsidP="004846CB">
      <w:pPr>
        <w:spacing w:before="120" w:after="0"/>
        <w:rPr>
          <w:rFonts w:ascii="Arial" w:hAnsi="Arial" w:cs="Arial"/>
        </w:rPr>
      </w:pPr>
    </w:p>
    <w:p w14:paraId="54547F9C" w14:textId="77777777" w:rsidR="00E7420C" w:rsidRPr="004846CB" w:rsidRDefault="00E7420C" w:rsidP="004846CB">
      <w:pPr>
        <w:spacing w:before="120" w:after="0"/>
        <w:rPr>
          <w:rFonts w:ascii="Arial" w:hAnsi="Arial" w:cs="Arial"/>
        </w:rPr>
      </w:pPr>
    </w:p>
    <w:p w14:paraId="48B076E9" w14:textId="77777777" w:rsidR="00E7420C" w:rsidRPr="004846CB" w:rsidRDefault="00E7420C" w:rsidP="004846CB">
      <w:pPr>
        <w:spacing w:before="120" w:after="0"/>
        <w:rPr>
          <w:rFonts w:ascii="Arial" w:hAnsi="Arial" w:cs="Arial"/>
        </w:rPr>
      </w:pPr>
    </w:p>
    <w:p w14:paraId="34CEB06C" w14:textId="77777777" w:rsidR="00E7420C" w:rsidRPr="004846CB" w:rsidRDefault="00E7420C" w:rsidP="004846CB">
      <w:pPr>
        <w:spacing w:before="120" w:after="0"/>
        <w:rPr>
          <w:rFonts w:ascii="Arial" w:hAnsi="Arial" w:cs="Arial"/>
        </w:rPr>
      </w:pPr>
    </w:p>
    <w:p w14:paraId="7852E8A9" w14:textId="77777777" w:rsidR="00E7420C" w:rsidRPr="004846CB" w:rsidRDefault="00EA082D" w:rsidP="004846CB">
      <w:pPr>
        <w:spacing w:before="120" w:after="0"/>
        <w:rPr>
          <w:rFonts w:ascii="Arial" w:hAnsi="Arial" w:cs="Arial"/>
        </w:rPr>
      </w:pPr>
      <w:r>
        <w:rPr>
          <w:rFonts w:ascii="Arial" w:hAnsi="Arial" w:cs="Arial"/>
          <w:noProof/>
        </w:rPr>
        <mc:AlternateContent>
          <mc:Choice Requires="wps">
            <w:drawing>
              <wp:anchor distT="0" distB="0" distL="114300" distR="114300" simplePos="0" relativeHeight="251663360" behindDoc="0" locked="0" layoutInCell="1" allowOverlap="1" wp14:anchorId="32615949" wp14:editId="5BAB0A4D">
                <wp:simplePos x="0" y="0"/>
                <wp:positionH relativeFrom="column">
                  <wp:posOffset>2759710</wp:posOffset>
                </wp:positionH>
                <wp:positionV relativeFrom="paragraph">
                  <wp:posOffset>855980</wp:posOffset>
                </wp:positionV>
                <wp:extent cx="2809875" cy="838200"/>
                <wp:effectExtent l="3175"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838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901590" w14:textId="77777777" w:rsidR="008853C4" w:rsidRPr="002B7191" w:rsidRDefault="008853C4" w:rsidP="00DE321E">
                            <w:pPr>
                              <w:spacing w:after="0"/>
                              <w:jc w:val="right"/>
                              <w:rPr>
                                <w:rFonts w:ascii="Arial" w:hAnsi="Arial" w:cs="Arial"/>
                                <w:i/>
                                <w:sz w:val="24"/>
                                <w:szCs w:val="24"/>
                              </w:rPr>
                            </w:pPr>
                            <w:r w:rsidRPr="002B7191">
                              <w:rPr>
                                <w:rFonts w:ascii="Arial" w:hAnsi="Arial" w:cs="Arial"/>
                                <w:i/>
                                <w:sz w:val="24"/>
                                <w:szCs w:val="24"/>
                              </w:rPr>
                              <w:t>Linee guida (versione 1.1)</w:t>
                            </w:r>
                          </w:p>
                          <w:p w14:paraId="4C9817D8" w14:textId="6162E0A4" w:rsidR="008853C4" w:rsidRPr="00AF11B1" w:rsidRDefault="008853C4" w:rsidP="00DE321E">
                            <w:pPr>
                              <w:spacing w:after="0"/>
                              <w:jc w:val="right"/>
                              <w:rPr>
                                <w:rFonts w:ascii="Arial" w:hAnsi="Arial" w:cs="Arial"/>
                                <w:i/>
                                <w:sz w:val="24"/>
                                <w:szCs w:val="24"/>
                              </w:rPr>
                            </w:pPr>
                            <w:r w:rsidRPr="002B7191">
                              <w:rPr>
                                <w:rFonts w:ascii="Arial" w:hAnsi="Arial" w:cs="Arial"/>
                                <w:i/>
                                <w:sz w:val="24"/>
                                <w:szCs w:val="24"/>
                              </w:rPr>
                              <w:t>Aprile 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615949" id="_x0000_t202" coordsize="21600,21600" o:spt="202" path="m,l,21600r21600,l21600,xe">
                <v:stroke joinstyle="miter"/>
                <v:path gradientshapeok="t" o:connecttype="rect"/>
              </v:shapetype>
              <v:shape id="Text Box 2" o:spid="_x0000_s1026" type="#_x0000_t202" style="position:absolute;margin-left:217.3pt;margin-top:67.4pt;width:221.25pt;height:6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" stroked="f">
                <v:textbox>
                  <w:txbxContent>
                    <w:p w14:paraId="62901590" w14:textId="77777777" w:rsidR="008853C4" w:rsidRPr="002B7191" w:rsidRDefault="008853C4" w:rsidP="00DE321E">
                      <w:pPr>
                        <w:spacing w:after="0"/>
                        <w:jc w:val="right"/>
                        <w:rPr>
                          <w:rFonts w:ascii="Arial" w:hAnsi="Arial" w:cs="Arial"/>
                          <w:i/>
                          <w:sz w:val="24"/>
                          <w:szCs w:val="24"/>
                        </w:rPr>
                      </w:pPr>
                      <w:r w:rsidRPr="002B7191">
                        <w:rPr>
                          <w:rFonts w:ascii="Arial" w:hAnsi="Arial" w:cs="Arial"/>
                          <w:i/>
                          <w:sz w:val="24"/>
                          <w:szCs w:val="24"/>
                        </w:rPr>
                        <w:t>Linee guida (versione 1.1)</w:t>
                      </w:r>
                    </w:p>
                    <w:p w14:paraId="4C9817D8" w14:textId="6162E0A4" w:rsidR="008853C4" w:rsidRPr="00AF11B1" w:rsidRDefault="008853C4" w:rsidP="00DE321E">
                      <w:pPr>
                        <w:spacing w:after="0"/>
                        <w:jc w:val="right"/>
                        <w:rPr>
                          <w:rFonts w:ascii="Arial" w:hAnsi="Arial" w:cs="Arial"/>
                          <w:i/>
                          <w:sz w:val="24"/>
                          <w:szCs w:val="24"/>
                        </w:rPr>
                      </w:pPr>
                      <w:r w:rsidRPr="002B7191">
                        <w:rPr>
                          <w:rFonts w:ascii="Arial" w:hAnsi="Arial" w:cs="Arial"/>
                          <w:i/>
                          <w:sz w:val="24"/>
                          <w:szCs w:val="24"/>
                        </w:rPr>
                        <w:t>Aprile 2020</w:t>
                      </w:r>
                    </w:p>
                  </w:txbxContent>
                </v:textbox>
              </v:shape>
            </w:pict>
          </mc:Fallback>
        </mc:AlternateContent>
      </w:r>
    </w:p>
    <w:p w14:paraId="1FB49BE6" w14:textId="77777777" w:rsidR="00E7420C" w:rsidRPr="004846CB" w:rsidRDefault="00E7420C" w:rsidP="004846CB">
      <w:pPr>
        <w:spacing w:before="120" w:after="0"/>
        <w:rPr>
          <w:rFonts w:ascii="Arial" w:hAnsi="Arial" w:cs="Arial"/>
        </w:rPr>
        <w:sectPr w:rsidR="00E7420C" w:rsidRPr="004846CB">
          <w:pgSz w:w="11906" w:h="16838"/>
          <w:pgMar w:top="1417" w:right="1134" w:bottom="1134" w:left="1134" w:header="708" w:footer="708" w:gutter="0"/>
          <w:cols w:space="708"/>
          <w:docGrid w:linePitch="360"/>
        </w:sectPr>
      </w:pPr>
    </w:p>
    <w:sdt>
      <w:sdtPr>
        <w:rPr>
          <w:rFonts w:asciiTheme="minorHAnsi" w:eastAsiaTheme="minorHAnsi" w:hAnsiTheme="minorHAnsi" w:cs="Arial"/>
          <w:b w:val="0"/>
          <w:bCs w:val="0"/>
          <w:color w:val="auto"/>
          <w:sz w:val="22"/>
          <w:szCs w:val="22"/>
          <w:lang w:val="it-IT"/>
        </w:rPr>
        <w:id w:val="9368094"/>
        <w:docPartObj>
          <w:docPartGallery w:val="Table of Contents"/>
          <w:docPartUnique/>
        </w:docPartObj>
      </w:sdtPr>
      <w:sdtEndPr>
        <w:rPr>
          <w:rFonts w:eastAsiaTheme="minorEastAsia"/>
        </w:rPr>
      </w:sdtEndPr>
      <w:sdtContent>
        <w:p w14:paraId="6ECD8DCF" w14:textId="77777777" w:rsidR="00E7420C" w:rsidRPr="002B7191" w:rsidRDefault="00E7420C" w:rsidP="004846CB">
          <w:pPr>
            <w:pStyle w:val="TOCHeading"/>
            <w:spacing w:before="120"/>
            <w:rPr>
              <w:rFonts w:cs="Arial"/>
              <w:sz w:val="22"/>
              <w:szCs w:val="22"/>
              <w:lang w:val="it-IT"/>
            </w:rPr>
          </w:pPr>
          <w:r w:rsidRPr="002B7191">
            <w:rPr>
              <w:rFonts w:cs="Arial"/>
              <w:sz w:val="22"/>
              <w:szCs w:val="22"/>
              <w:lang w:val="it-IT"/>
            </w:rPr>
            <w:t>Indice</w:t>
          </w:r>
        </w:p>
        <w:p w14:paraId="5EC6346F" w14:textId="77777777" w:rsidR="00E7420C" w:rsidRPr="002B7191" w:rsidRDefault="00E7420C" w:rsidP="004846CB">
          <w:pPr>
            <w:spacing w:before="120" w:after="0"/>
            <w:rPr>
              <w:rFonts w:ascii="Arial" w:hAnsi="Arial" w:cs="Arial"/>
            </w:rPr>
          </w:pPr>
        </w:p>
        <w:p w14:paraId="30C4A2BD" w14:textId="3380AC76" w:rsidR="002B7191" w:rsidRPr="002B7191" w:rsidRDefault="00E409C1">
          <w:pPr>
            <w:pStyle w:val="TOC1"/>
            <w:rPr>
              <w:rFonts w:ascii="Arial" w:hAnsi="Arial" w:cs="Arial"/>
              <w:noProof/>
            </w:rPr>
          </w:pPr>
          <w:r w:rsidRPr="002B7191">
            <w:rPr>
              <w:rFonts w:ascii="Arial" w:hAnsi="Arial" w:cs="Arial"/>
            </w:rPr>
            <w:fldChar w:fldCharType="begin"/>
          </w:r>
          <w:r w:rsidR="00E7420C" w:rsidRPr="002B7191">
            <w:rPr>
              <w:rFonts w:ascii="Arial" w:hAnsi="Arial" w:cs="Arial"/>
            </w:rPr>
            <w:instrText xml:space="preserve"> TOC \o "1-3" \h \z \u </w:instrText>
          </w:r>
          <w:r w:rsidRPr="002B7191">
            <w:rPr>
              <w:rFonts w:ascii="Arial" w:hAnsi="Arial" w:cs="Arial"/>
            </w:rPr>
            <w:fldChar w:fldCharType="separate"/>
          </w:r>
          <w:hyperlink w:anchor="_Toc36737315" w:history="1">
            <w:r w:rsidR="002B7191" w:rsidRPr="002B7191">
              <w:rPr>
                <w:rStyle w:val="Hyperlink"/>
                <w:rFonts w:ascii="Arial" w:hAnsi="Arial" w:cs="Arial"/>
                <w:smallCaps/>
                <w:noProof/>
              </w:rPr>
              <w:t>Elenco dei principali acronimi e abbreviazioni utilizzati</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_Toc36737315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2</w:t>
            </w:r>
            <w:r w:rsidR="002B7191" w:rsidRPr="002B7191">
              <w:rPr>
                <w:rFonts w:ascii="Arial" w:hAnsi="Arial" w:cs="Arial"/>
                <w:noProof/>
                <w:webHidden/>
              </w:rPr>
              <w:fldChar w:fldCharType="end"/>
            </w:r>
          </w:hyperlink>
        </w:p>
        <w:p w14:paraId="02A3FF89" w14:textId="16C14601" w:rsidR="002B7191" w:rsidRPr="002B7191" w:rsidRDefault="0089518A">
          <w:pPr>
            <w:pStyle w:val="TOC1"/>
            <w:rPr>
              <w:rFonts w:ascii="Arial" w:hAnsi="Arial" w:cs="Arial"/>
              <w:noProof/>
            </w:rPr>
          </w:pPr>
          <w:hyperlink w:anchor="_Toc36737316" w:history="1">
            <w:r w:rsidR="002B7191" w:rsidRPr="002B7191">
              <w:rPr>
                <w:rStyle w:val="Hyperlink"/>
                <w:rFonts w:ascii="Arial" w:hAnsi="Arial" w:cs="Arial"/>
                <w:noProof/>
              </w:rPr>
              <w:t>Premessa</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_Toc36737316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3</w:t>
            </w:r>
            <w:r w:rsidR="002B7191" w:rsidRPr="002B7191">
              <w:rPr>
                <w:rFonts w:ascii="Arial" w:hAnsi="Arial" w:cs="Arial"/>
                <w:noProof/>
                <w:webHidden/>
              </w:rPr>
              <w:fldChar w:fldCharType="end"/>
            </w:r>
          </w:hyperlink>
        </w:p>
        <w:p w14:paraId="688EDA32" w14:textId="13B78EA8" w:rsidR="002B7191" w:rsidRPr="002B7191" w:rsidRDefault="0089518A">
          <w:pPr>
            <w:pStyle w:val="TOC1"/>
            <w:rPr>
              <w:rFonts w:ascii="Arial" w:hAnsi="Arial" w:cs="Arial"/>
              <w:noProof/>
            </w:rPr>
          </w:pPr>
          <w:hyperlink w:anchor="_Toc36737317" w:history="1">
            <w:r w:rsidR="002B7191" w:rsidRPr="002B7191">
              <w:rPr>
                <w:rStyle w:val="Hyperlink"/>
                <w:rFonts w:ascii="Arial" w:hAnsi="Arial" w:cs="Arial"/>
                <w:noProof/>
              </w:rPr>
              <w:t>1. Obiettivi del documento</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_Toc36737317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4</w:t>
            </w:r>
            <w:r w:rsidR="002B7191" w:rsidRPr="002B7191">
              <w:rPr>
                <w:rFonts w:ascii="Arial" w:hAnsi="Arial" w:cs="Arial"/>
                <w:noProof/>
                <w:webHidden/>
              </w:rPr>
              <w:fldChar w:fldCharType="end"/>
            </w:r>
          </w:hyperlink>
        </w:p>
        <w:p w14:paraId="4B55AF8B" w14:textId="2A3EA65D" w:rsidR="002B7191" w:rsidRPr="002B7191" w:rsidRDefault="0089518A">
          <w:pPr>
            <w:pStyle w:val="TOC1"/>
            <w:rPr>
              <w:rFonts w:ascii="Arial" w:hAnsi="Arial" w:cs="Arial"/>
              <w:noProof/>
            </w:rPr>
          </w:pPr>
          <w:hyperlink w:anchor="_Toc36737318" w:history="1">
            <w:r w:rsidR="002B7191" w:rsidRPr="002B7191">
              <w:rPr>
                <w:rStyle w:val="Hyperlink"/>
                <w:rFonts w:ascii="Arial" w:hAnsi="Arial" w:cs="Arial"/>
                <w:noProof/>
              </w:rPr>
              <w:t>2. Quadro normativo di riferimento</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_Toc36737318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4</w:t>
            </w:r>
            <w:r w:rsidR="002B7191" w:rsidRPr="002B7191">
              <w:rPr>
                <w:rFonts w:ascii="Arial" w:hAnsi="Arial" w:cs="Arial"/>
                <w:noProof/>
                <w:webHidden/>
              </w:rPr>
              <w:fldChar w:fldCharType="end"/>
            </w:r>
          </w:hyperlink>
        </w:p>
        <w:p w14:paraId="313C503F" w14:textId="66137538" w:rsidR="002B7191" w:rsidRPr="002B7191" w:rsidRDefault="0089518A">
          <w:pPr>
            <w:pStyle w:val="TOC1"/>
            <w:rPr>
              <w:rFonts w:ascii="Arial" w:hAnsi="Arial" w:cs="Arial"/>
              <w:noProof/>
            </w:rPr>
          </w:pPr>
          <w:hyperlink w:anchor="_Toc36737319" w:history="1">
            <w:r w:rsidR="002B7191" w:rsidRPr="002B7191">
              <w:rPr>
                <w:rStyle w:val="Hyperlink"/>
                <w:rFonts w:ascii="Arial" w:hAnsi="Arial" w:cs="Arial"/>
                <w:noProof/>
              </w:rPr>
              <w:t>3. Il FEG in Italia</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_Toc36737319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5</w:t>
            </w:r>
            <w:r w:rsidR="002B7191" w:rsidRPr="002B7191">
              <w:rPr>
                <w:rFonts w:ascii="Arial" w:hAnsi="Arial" w:cs="Arial"/>
                <w:noProof/>
                <w:webHidden/>
              </w:rPr>
              <w:fldChar w:fldCharType="end"/>
            </w:r>
          </w:hyperlink>
        </w:p>
        <w:p w14:paraId="71DF582D" w14:textId="40AF49D2" w:rsidR="002B7191" w:rsidRPr="002B7191" w:rsidRDefault="0089518A">
          <w:pPr>
            <w:pStyle w:val="TOC2"/>
            <w:rPr>
              <w:rFonts w:ascii="Arial" w:hAnsi="Arial" w:cs="Arial"/>
              <w:noProof/>
            </w:rPr>
          </w:pPr>
          <w:hyperlink w:anchor="_Toc36737320" w:history="1">
            <w:r w:rsidR="002B7191" w:rsidRPr="002B7191">
              <w:rPr>
                <w:rStyle w:val="Hyperlink"/>
                <w:rFonts w:ascii="Arial" w:hAnsi="Arial" w:cs="Arial"/>
                <w:noProof/>
              </w:rPr>
              <w:t>3.1 Autorità di Gestione</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_Toc36737320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6</w:t>
            </w:r>
            <w:r w:rsidR="002B7191" w:rsidRPr="002B7191">
              <w:rPr>
                <w:rFonts w:ascii="Arial" w:hAnsi="Arial" w:cs="Arial"/>
                <w:noProof/>
                <w:webHidden/>
              </w:rPr>
              <w:fldChar w:fldCharType="end"/>
            </w:r>
          </w:hyperlink>
        </w:p>
        <w:p w14:paraId="2046A7A4" w14:textId="3B4EB983" w:rsidR="002B7191" w:rsidRPr="002B7191" w:rsidRDefault="0089518A">
          <w:pPr>
            <w:pStyle w:val="TOC2"/>
            <w:rPr>
              <w:rFonts w:ascii="Arial" w:hAnsi="Arial" w:cs="Arial"/>
              <w:noProof/>
            </w:rPr>
          </w:pPr>
          <w:hyperlink w:anchor="_Toc36737321" w:history="1">
            <w:r w:rsidR="002B7191" w:rsidRPr="002B7191">
              <w:rPr>
                <w:rStyle w:val="Hyperlink"/>
                <w:rFonts w:ascii="Arial" w:hAnsi="Arial" w:cs="Arial"/>
                <w:noProof/>
              </w:rPr>
              <w:t>3.2 Autorità di Certificazione</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_Toc36737321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8</w:t>
            </w:r>
            <w:r w:rsidR="002B7191" w:rsidRPr="002B7191">
              <w:rPr>
                <w:rFonts w:ascii="Arial" w:hAnsi="Arial" w:cs="Arial"/>
                <w:noProof/>
                <w:webHidden/>
              </w:rPr>
              <w:fldChar w:fldCharType="end"/>
            </w:r>
          </w:hyperlink>
        </w:p>
        <w:p w14:paraId="519A0AA1" w14:textId="40B0182B" w:rsidR="002B7191" w:rsidRPr="002B7191" w:rsidRDefault="0089518A">
          <w:pPr>
            <w:pStyle w:val="TOC2"/>
            <w:rPr>
              <w:rFonts w:ascii="Arial" w:hAnsi="Arial" w:cs="Arial"/>
              <w:noProof/>
            </w:rPr>
          </w:pPr>
          <w:hyperlink w:anchor="_Toc36737322" w:history="1">
            <w:r w:rsidR="002B7191" w:rsidRPr="002B7191">
              <w:rPr>
                <w:rStyle w:val="Hyperlink"/>
                <w:rFonts w:ascii="Arial" w:hAnsi="Arial" w:cs="Arial"/>
                <w:noProof/>
              </w:rPr>
              <w:t>3.3 Autorità di Audit</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_Toc36737322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9</w:t>
            </w:r>
            <w:r w:rsidR="002B7191" w:rsidRPr="002B7191">
              <w:rPr>
                <w:rFonts w:ascii="Arial" w:hAnsi="Arial" w:cs="Arial"/>
                <w:noProof/>
                <w:webHidden/>
              </w:rPr>
              <w:fldChar w:fldCharType="end"/>
            </w:r>
          </w:hyperlink>
        </w:p>
        <w:p w14:paraId="1D96AA57" w14:textId="1512A6E7" w:rsidR="002B7191" w:rsidRPr="002B7191" w:rsidRDefault="0089518A">
          <w:pPr>
            <w:pStyle w:val="TOC1"/>
            <w:rPr>
              <w:rFonts w:ascii="Arial" w:hAnsi="Arial" w:cs="Arial"/>
              <w:noProof/>
            </w:rPr>
          </w:pPr>
          <w:hyperlink w:anchor="_Toc36737323" w:history="1">
            <w:r w:rsidR="002B7191" w:rsidRPr="002B7191">
              <w:rPr>
                <w:rStyle w:val="Hyperlink"/>
                <w:rFonts w:ascii="Arial" w:hAnsi="Arial" w:cs="Arial"/>
                <w:noProof/>
              </w:rPr>
              <w:t>4. Circuito finanziario</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_Toc36737323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10</w:t>
            </w:r>
            <w:r w:rsidR="002B7191" w:rsidRPr="002B7191">
              <w:rPr>
                <w:rFonts w:ascii="Arial" w:hAnsi="Arial" w:cs="Arial"/>
                <w:noProof/>
                <w:webHidden/>
              </w:rPr>
              <w:fldChar w:fldCharType="end"/>
            </w:r>
          </w:hyperlink>
        </w:p>
        <w:p w14:paraId="38119C01" w14:textId="2ACDC9B3" w:rsidR="002B7191" w:rsidRPr="002B7191" w:rsidRDefault="0089518A">
          <w:pPr>
            <w:pStyle w:val="TOC1"/>
            <w:rPr>
              <w:rFonts w:ascii="Arial" w:hAnsi="Arial" w:cs="Arial"/>
              <w:noProof/>
            </w:rPr>
          </w:pPr>
          <w:hyperlink w:anchor="_Toc36737324" w:history="1">
            <w:r w:rsidR="002B7191" w:rsidRPr="002B7191">
              <w:rPr>
                <w:rStyle w:val="Hyperlink"/>
                <w:rFonts w:ascii="Arial" w:hAnsi="Arial" w:cs="Arial"/>
                <w:noProof/>
              </w:rPr>
              <w:t>5. Principali funzioni dell’Organismo Intermedio</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_Toc36737324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11</w:t>
            </w:r>
            <w:r w:rsidR="002B7191" w:rsidRPr="002B7191">
              <w:rPr>
                <w:rFonts w:ascii="Arial" w:hAnsi="Arial" w:cs="Arial"/>
                <w:noProof/>
                <w:webHidden/>
              </w:rPr>
              <w:fldChar w:fldCharType="end"/>
            </w:r>
          </w:hyperlink>
        </w:p>
        <w:p w14:paraId="169AA862" w14:textId="674250D5" w:rsidR="002B7191" w:rsidRPr="002B7191" w:rsidRDefault="0089518A">
          <w:pPr>
            <w:pStyle w:val="TOC2"/>
            <w:rPr>
              <w:rFonts w:ascii="Arial" w:hAnsi="Arial" w:cs="Arial"/>
              <w:noProof/>
            </w:rPr>
          </w:pPr>
          <w:hyperlink w:anchor="_Toc36737325" w:history="1">
            <w:r w:rsidR="002B7191" w:rsidRPr="002B7191">
              <w:rPr>
                <w:rStyle w:val="Hyperlink"/>
                <w:rFonts w:ascii="Arial" w:hAnsi="Arial" w:cs="Arial"/>
                <w:noProof/>
              </w:rPr>
              <w:t>5.1 Funzione Programmazione</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_Toc36737325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11</w:t>
            </w:r>
            <w:r w:rsidR="002B7191" w:rsidRPr="002B7191">
              <w:rPr>
                <w:rFonts w:ascii="Arial" w:hAnsi="Arial" w:cs="Arial"/>
                <w:noProof/>
                <w:webHidden/>
              </w:rPr>
              <w:fldChar w:fldCharType="end"/>
            </w:r>
          </w:hyperlink>
        </w:p>
        <w:p w14:paraId="463A7F28" w14:textId="2E576C6E" w:rsidR="002B7191" w:rsidRPr="002B7191" w:rsidRDefault="0089518A">
          <w:pPr>
            <w:pStyle w:val="TOC2"/>
            <w:rPr>
              <w:rFonts w:ascii="Arial" w:hAnsi="Arial" w:cs="Arial"/>
              <w:noProof/>
            </w:rPr>
          </w:pPr>
          <w:hyperlink w:anchor="_Toc36737326" w:history="1">
            <w:r w:rsidR="002B7191" w:rsidRPr="002B7191">
              <w:rPr>
                <w:rStyle w:val="Hyperlink"/>
                <w:rFonts w:ascii="Arial" w:hAnsi="Arial" w:cs="Arial"/>
                <w:noProof/>
              </w:rPr>
              <w:t>5.2 Funzione Gestione</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_Toc36737326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12</w:t>
            </w:r>
            <w:r w:rsidR="002B7191" w:rsidRPr="002B7191">
              <w:rPr>
                <w:rFonts w:ascii="Arial" w:hAnsi="Arial" w:cs="Arial"/>
                <w:noProof/>
                <w:webHidden/>
              </w:rPr>
              <w:fldChar w:fldCharType="end"/>
            </w:r>
          </w:hyperlink>
        </w:p>
        <w:p w14:paraId="4D2D0D47" w14:textId="21EAB19C" w:rsidR="002B7191" w:rsidRPr="002B7191" w:rsidRDefault="0089518A">
          <w:pPr>
            <w:pStyle w:val="TOC2"/>
            <w:rPr>
              <w:rFonts w:ascii="Arial" w:hAnsi="Arial" w:cs="Arial"/>
              <w:noProof/>
            </w:rPr>
          </w:pPr>
          <w:hyperlink w:anchor="_Toc36737327" w:history="1">
            <w:r w:rsidR="002B7191" w:rsidRPr="002B7191">
              <w:rPr>
                <w:rStyle w:val="Hyperlink"/>
                <w:rFonts w:ascii="Arial" w:hAnsi="Arial" w:cs="Arial"/>
                <w:noProof/>
              </w:rPr>
              <w:t>5.3 Funzione Controllo</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_Toc36737327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14</w:t>
            </w:r>
            <w:r w:rsidR="002B7191" w:rsidRPr="002B7191">
              <w:rPr>
                <w:rFonts w:ascii="Arial" w:hAnsi="Arial" w:cs="Arial"/>
                <w:noProof/>
                <w:webHidden/>
              </w:rPr>
              <w:fldChar w:fldCharType="end"/>
            </w:r>
          </w:hyperlink>
        </w:p>
        <w:p w14:paraId="54633E46" w14:textId="5806605A" w:rsidR="002B7191" w:rsidRPr="002B7191" w:rsidRDefault="0089518A">
          <w:pPr>
            <w:pStyle w:val="TOC2"/>
            <w:rPr>
              <w:rFonts w:ascii="Arial" w:hAnsi="Arial" w:cs="Arial"/>
              <w:noProof/>
            </w:rPr>
          </w:pPr>
          <w:hyperlink w:anchor="_Toc36737328" w:history="1">
            <w:r w:rsidR="002B7191" w:rsidRPr="002B7191">
              <w:rPr>
                <w:rStyle w:val="Hyperlink"/>
                <w:rFonts w:ascii="Arial" w:hAnsi="Arial" w:cs="Arial"/>
                <w:noProof/>
              </w:rPr>
              <w:t>5.4 Funzione Rendicontazione</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_Toc36737328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15</w:t>
            </w:r>
            <w:r w:rsidR="002B7191" w:rsidRPr="002B7191">
              <w:rPr>
                <w:rFonts w:ascii="Arial" w:hAnsi="Arial" w:cs="Arial"/>
                <w:noProof/>
                <w:webHidden/>
              </w:rPr>
              <w:fldChar w:fldCharType="end"/>
            </w:r>
          </w:hyperlink>
        </w:p>
        <w:p w14:paraId="7E58E954" w14:textId="157A597F" w:rsidR="002B7191" w:rsidRPr="002B7191" w:rsidRDefault="0089518A">
          <w:pPr>
            <w:pStyle w:val="TOC1"/>
            <w:rPr>
              <w:rFonts w:ascii="Arial" w:hAnsi="Arial" w:cs="Arial"/>
              <w:noProof/>
            </w:rPr>
          </w:pPr>
          <w:hyperlink w:anchor="_Toc36737329" w:history="1">
            <w:r w:rsidR="002B7191" w:rsidRPr="002B7191">
              <w:rPr>
                <w:rStyle w:val="Hyperlink"/>
                <w:rFonts w:ascii="Arial" w:hAnsi="Arial" w:cs="Arial"/>
                <w:noProof/>
              </w:rPr>
              <w:t>6. Compiti dell’Organismo Intermedio</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_Toc36737329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16</w:t>
            </w:r>
            <w:r w:rsidR="002B7191" w:rsidRPr="002B7191">
              <w:rPr>
                <w:rFonts w:ascii="Arial" w:hAnsi="Arial" w:cs="Arial"/>
                <w:noProof/>
                <w:webHidden/>
              </w:rPr>
              <w:fldChar w:fldCharType="end"/>
            </w:r>
          </w:hyperlink>
        </w:p>
        <w:p w14:paraId="33FC3CEB" w14:textId="37B9C962" w:rsidR="002B7191" w:rsidRPr="002B7191" w:rsidRDefault="0089518A">
          <w:pPr>
            <w:pStyle w:val="TOC2"/>
            <w:rPr>
              <w:rFonts w:ascii="Arial" w:hAnsi="Arial" w:cs="Arial"/>
              <w:noProof/>
            </w:rPr>
          </w:pPr>
          <w:hyperlink w:anchor="_Toc36737330" w:history="1">
            <w:r w:rsidR="002B7191" w:rsidRPr="002B7191">
              <w:rPr>
                <w:rStyle w:val="Hyperlink"/>
                <w:rFonts w:ascii="Arial" w:hAnsi="Arial" w:cs="Arial"/>
                <w:noProof/>
              </w:rPr>
              <w:t>6.1 Adozione di un Sistema di gestione e controllo</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_Toc36737330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19</w:t>
            </w:r>
            <w:r w:rsidR="002B7191" w:rsidRPr="002B7191">
              <w:rPr>
                <w:rFonts w:ascii="Arial" w:hAnsi="Arial" w:cs="Arial"/>
                <w:noProof/>
                <w:webHidden/>
              </w:rPr>
              <w:fldChar w:fldCharType="end"/>
            </w:r>
          </w:hyperlink>
        </w:p>
        <w:p w14:paraId="6EB9D185" w14:textId="1A9710AE" w:rsidR="002B7191" w:rsidRPr="002B7191" w:rsidRDefault="0089518A">
          <w:pPr>
            <w:pStyle w:val="TOC2"/>
            <w:rPr>
              <w:rFonts w:ascii="Arial" w:hAnsi="Arial" w:cs="Arial"/>
              <w:noProof/>
            </w:rPr>
          </w:pPr>
          <w:hyperlink w:anchor="_Toc36737331" w:history="1">
            <w:r w:rsidR="002B7191" w:rsidRPr="002B7191">
              <w:rPr>
                <w:rStyle w:val="Hyperlink"/>
                <w:rFonts w:ascii="Arial" w:hAnsi="Arial" w:cs="Arial"/>
                <w:noProof/>
              </w:rPr>
              <w:t>6.2 Progettazione della domanda di accesso al contributo del FEG</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_Toc36737331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20</w:t>
            </w:r>
            <w:r w:rsidR="002B7191" w:rsidRPr="002B7191">
              <w:rPr>
                <w:rFonts w:ascii="Arial" w:hAnsi="Arial" w:cs="Arial"/>
                <w:noProof/>
                <w:webHidden/>
              </w:rPr>
              <w:fldChar w:fldCharType="end"/>
            </w:r>
          </w:hyperlink>
        </w:p>
        <w:p w14:paraId="69A7C676" w14:textId="0517F7C5" w:rsidR="002B7191" w:rsidRPr="002B7191" w:rsidRDefault="0089518A">
          <w:pPr>
            <w:pStyle w:val="TOC2"/>
            <w:rPr>
              <w:rFonts w:ascii="Arial" w:hAnsi="Arial" w:cs="Arial"/>
              <w:noProof/>
            </w:rPr>
          </w:pPr>
          <w:hyperlink w:anchor="_Toc36737332" w:history="1">
            <w:r w:rsidR="002B7191" w:rsidRPr="002B7191">
              <w:rPr>
                <w:rStyle w:val="Hyperlink"/>
                <w:rFonts w:ascii="Arial" w:hAnsi="Arial" w:cs="Arial"/>
                <w:noProof/>
              </w:rPr>
              <w:t>6.3 Consultazione con le parti sociali</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_Toc36737332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22</w:t>
            </w:r>
            <w:r w:rsidR="002B7191" w:rsidRPr="002B7191">
              <w:rPr>
                <w:rFonts w:ascii="Arial" w:hAnsi="Arial" w:cs="Arial"/>
                <w:noProof/>
                <w:webHidden/>
              </w:rPr>
              <w:fldChar w:fldCharType="end"/>
            </w:r>
          </w:hyperlink>
        </w:p>
        <w:p w14:paraId="6475937A" w14:textId="5388397D" w:rsidR="002B7191" w:rsidRPr="002B7191" w:rsidRDefault="0089518A">
          <w:pPr>
            <w:pStyle w:val="TOC2"/>
            <w:rPr>
              <w:rFonts w:ascii="Arial" w:hAnsi="Arial" w:cs="Arial"/>
              <w:noProof/>
            </w:rPr>
          </w:pPr>
          <w:hyperlink w:anchor="_Toc36737333" w:history="1">
            <w:r w:rsidR="002B7191" w:rsidRPr="002B7191">
              <w:rPr>
                <w:rStyle w:val="Hyperlink"/>
                <w:rFonts w:ascii="Arial" w:hAnsi="Arial" w:cs="Arial"/>
                <w:noProof/>
              </w:rPr>
              <w:t>6.4 Strumenti per evitare duplicazioni nelle fonti di finanziamento</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_Toc36737333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22</w:t>
            </w:r>
            <w:r w:rsidR="002B7191" w:rsidRPr="002B7191">
              <w:rPr>
                <w:rFonts w:ascii="Arial" w:hAnsi="Arial" w:cs="Arial"/>
                <w:noProof/>
                <w:webHidden/>
              </w:rPr>
              <w:fldChar w:fldCharType="end"/>
            </w:r>
          </w:hyperlink>
        </w:p>
        <w:p w14:paraId="0DA79DC5" w14:textId="67F77D66" w:rsidR="002B7191" w:rsidRPr="002B7191" w:rsidRDefault="0089518A">
          <w:pPr>
            <w:pStyle w:val="TOC2"/>
            <w:rPr>
              <w:rFonts w:ascii="Arial" w:hAnsi="Arial" w:cs="Arial"/>
              <w:noProof/>
            </w:rPr>
          </w:pPr>
          <w:hyperlink w:anchor="_Toc36737334" w:history="1">
            <w:r w:rsidR="002B7191" w:rsidRPr="002B7191">
              <w:rPr>
                <w:rStyle w:val="Hyperlink"/>
                <w:rFonts w:ascii="Arial" w:hAnsi="Arial" w:cs="Arial"/>
                <w:noProof/>
              </w:rPr>
              <w:t>6.5 Trasmissione della descrizione del proprio SiGeCo all’AdA e all’AdG</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_Toc36737334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23</w:t>
            </w:r>
            <w:r w:rsidR="002B7191" w:rsidRPr="002B7191">
              <w:rPr>
                <w:rFonts w:ascii="Arial" w:hAnsi="Arial" w:cs="Arial"/>
                <w:noProof/>
                <w:webHidden/>
              </w:rPr>
              <w:fldChar w:fldCharType="end"/>
            </w:r>
          </w:hyperlink>
        </w:p>
        <w:p w14:paraId="725C3800" w14:textId="41C31E8C" w:rsidR="002B7191" w:rsidRPr="002B7191" w:rsidRDefault="0089518A">
          <w:pPr>
            <w:pStyle w:val="TOC2"/>
            <w:rPr>
              <w:rFonts w:ascii="Arial" w:hAnsi="Arial" w:cs="Arial"/>
              <w:noProof/>
            </w:rPr>
          </w:pPr>
          <w:hyperlink w:anchor="_Toc36737335" w:history="1">
            <w:r w:rsidR="002B7191" w:rsidRPr="002B7191">
              <w:rPr>
                <w:rStyle w:val="Hyperlink"/>
                <w:rFonts w:ascii="Arial" w:hAnsi="Arial" w:cs="Arial"/>
                <w:noProof/>
              </w:rPr>
              <w:t>6.6 Selezione dei soggetti attuatori</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_Toc36737335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23</w:t>
            </w:r>
            <w:r w:rsidR="002B7191" w:rsidRPr="002B7191">
              <w:rPr>
                <w:rFonts w:ascii="Arial" w:hAnsi="Arial" w:cs="Arial"/>
                <w:noProof/>
                <w:webHidden/>
              </w:rPr>
              <w:fldChar w:fldCharType="end"/>
            </w:r>
          </w:hyperlink>
        </w:p>
        <w:p w14:paraId="56DD42FF" w14:textId="08B414CC" w:rsidR="002B7191" w:rsidRPr="002B7191" w:rsidRDefault="0089518A">
          <w:pPr>
            <w:pStyle w:val="TOC2"/>
            <w:rPr>
              <w:rFonts w:ascii="Arial" w:hAnsi="Arial" w:cs="Arial"/>
              <w:noProof/>
            </w:rPr>
          </w:pPr>
          <w:hyperlink w:anchor="_Toc36737336" w:history="1">
            <w:r w:rsidR="002B7191" w:rsidRPr="002B7191">
              <w:rPr>
                <w:rStyle w:val="Hyperlink"/>
                <w:rFonts w:ascii="Arial" w:hAnsi="Arial" w:cs="Arial"/>
                <w:noProof/>
              </w:rPr>
              <w:t>6.7 Avvio delle misure del piano di intervento</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_Toc36737336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23</w:t>
            </w:r>
            <w:r w:rsidR="002B7191" w:rsidRPr="002B7191">
              <w:rPr>
                <w:rFonts w:ascii="Arial" w:hAnsi="Arial" w:cs="Arial"/>
                <w:noProof/>
                <w:webHidden/>
              </w:rPr>
              <w:fldChar w:fldCharType="end"/>
            </w:r>
          </w:hyperlink>
        </w:p>
        <w:p w14:paraId="0160192A" w14:textId="37D0B783" w:rsidR="002B7191" w:rsidRPr="002B7191" w:rsidRDefault="0089518A">
          <w:pPr>
            <w:pStyle w:val="TOC2"/>
            <w:rPr>
              <w:rFonts w:ascii="Arial" w:hAnsi="Arial" w:cs="Arial"/>
              <w:noProof/>
            </w:rPr>
          </w:pPr>
          <w:hyperlink w:anchor="_Toc36737337" w:history="1">
            <w:r w:rsidR="002B7191" w:rsidRPr="002B7191">
              <w:rPr>
                <w:rStyle w:val="Hyperlink"/>
                <w:rFonts w:ascii="Arial" w:hAnsi="Arial" w:cs="Arial"/>
                <w:noProof/>
              </w:rPr>
              <w:t>6.8 Informazione e pubblicità</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_Toc36737337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24</w:t>
            </w:r>
            <w:r w:rsidR="002B7191" w:rsidRPr="002B7191">
              <w:rPr>
                <w:rFonts w:ascii="Arial" w:hAnsi="Arial" w:cs="Arial"/>
                <w:noProof/>
                <w:webHidden/>
              </w:rPr>
              <w:fldChar w:fldCharType="end"/>
            </w:r>
          </w:hyperlink>
        </w:p>
        <w:p w14:paraId="5EB222A5" w14:textId="06CD2E6F" w:rsidR="002B7191" w:rsidRPr="002B7191" w:rsidRDefault="0089518A">
          <w:pPr>
            <w:pStyle w:val="TOC2"/>
            <w:rPr>
              <w:rFonts w:ascii="Arial" w:hAnsi="Arial" w:cs="Arial"/>
              <w:noProof/>
            </w:rPr>
          </w:pPr>
          <w:hyperlink w:anchor="_Toc36737338" w:history="1">
            <w:r w:rsidR="002B7191" w:rsidRPr="002B7191">
              <w:rPr>
                <w:rStyle w:val="Hyperlink"/>
                <w:rFonts w:ascii="Arial" w:hAnsi="Arial" w:cs="Arial"/>
                <w:noProof/>
              </w:rPr>
              <w:t>6.9 Rispetto del principio di parità tra uomini e donne e non discriminazione</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_Toc36737338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26</w:t>
            </w:r>
            <w:r w:rsidR="002B7191" w:rsidRPr="002B7191">
              <w:rPr>
                <w:rFonts w:ascii="Arial" w:hAnsi="Arial" w:cs="Arial"/>
                <w:noProof/>
                <w:webHidden/>
              </w:rPr>
              <w:fldChar w:fldCharType="end"/>
            </w:r>
          </w:hyperlink>
        </w:p>
        <w:p w14:paraId="72E7EB3B" w14:textId="4F30D9CD" w:rsidR="002B7191" w:rsidRPr="002B7191" w:rsidRDefault="0089518A">
          <w:pPr>
            <w:pStyle w:val="TOC2"/>
            <w:rPr>
              <w:rFonts w:ascii="Arial" w:hAnsi="Arial" w:cs="Arial"/>
              <w:noProof/>
            </w:rPr>
          </w:pPr>
          <w:hyperlink w:anchor="_Toc36737339" w:history="1">
            <w:r w:rsidR="002B7191" w:rsidRPr="002B7191">
              <w:rPr>
                <w:rStyle w:val="Hyperlink"/>
                <w:rFonts w:ascii="Arial" w:hAnsi="Arial" w:cs="Arial"/>
                <w:noProof/>
              </w:rPr>
              <w:t>6.10 Controlli di primo livello sulla spesa dichiarata</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_Toc36737339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26</w:t>
            </w:r>
            <w:r w:rsidR="002B7191" w:rsidRPr="002B7191">
              <w:rPr>
                <w:rFonts w:ascii="Arial" w:hAnsi="Arial" w:cs="Arial"/>
                <w:noProof/>
                <w:webHidden/>
              </w:rPr>
              <w:fldChar w:fldCharType="end"/>
            </w:r>
          </w:hyperlink>
        </w:p>
        <w:p w14:paraId="46383330" w14:textId="265EF355" w:rsidR="002B7191" w:rsidRPr="002B7191" w:rsidRDefault="0089518A">
          <w:pPr>
            <w:pStyle w:val="TOC2"/>
            <w:rPr>
              <w:rFonts w:ascii="Arial" w:hAnsi="Arial" w:cs="Arial"/>
              <w:noProof/>
            </w:rPr>
          </w:pPr>
          <w:hyperlink w:anchor="_Toc36737340" w:history="1">
            <w:r w:rsidR="002B7191" w:rsidRPr="002B7191">
              <w:rPr>
                <w:rStyle w:val="Hyperlink"/>
                <w:rFonts w:ascii="Arial" w:hAnsi="Arial" w:cs="Arial"/>
                <w:noProof/>
              </w:rPr>
              <w:t>6.11 Sistema di contabilità separata e codificazione contabile adeguata</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_Toc36737340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28</w:t>
            </w:r>
            <w:r w:rsidR="002B7191" w:rsidRPr="002B7191">
              <w:rPr>
                <w:rFonts w:ascii="Arial" w:hAnsi="Arial" w:cs="Arial"/>
                <w:noProof/>
                <w:webHidden/>
              </w:rPr>
              <w:fldChar w:fldCharType="end"/>
            </w:r>
          </w:hyperlink>
        </w:p>
        <w:p w14:paraId="7510A2E8" w14:textId="1A6AE35A" w:rsidR="002B7191" w:rsidRPr="002B7191" w:rsidRDefault="0089518A">
          <w:pPr>
            <w:pStyle w:val="TOC2"/>
            <w:rPr>
              <w:rFonts w:ascii="Arial" w:hAnsi="Arial" w:cs="Arial"/>
              <w:noProof/>
            </w:rPr>
          </w:pPr>
          <w:hyperlink w:anchor="_Toc36737341" w:history="1">
            <w:r w:rsidR="002B7191" w:rsidRPr="002B7191">
              <w:rPr>
                <w:rStyle w:val="Hyperlink"/>
                <w:rFonts w:ascii="Arial" w:hAnsi="Arial" w:cs="Arial"/>
                <w:noProof/>
              </w:rPr>
              <w:t>6.12 Conservazione dei documenti relativi alle spese e agli audit</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_Toc36737341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29</w:t>
            </w:r>
            <w:r w:rsidR="002B7191" w:rsidRPr="002B7191">
              <w:rPr>
                <w:rFonts w:ascii="Arial" w:hAnsi="Arial" w:cs="Arial"/>
                <w:noProof/>
                <w:webHidden/>
              </w:rPr>
              <w:fldChar w:fldCharType="end"/>
            </w:r>
          </w:hyperlink>
        </w:p>
        <w:p w14:paraId="1A46A2C2" w14:textId="54A13456" w:rsidR="002B7191" w:rsidRPr="002B7191" w:rsidRDefault="0089518A">
          <w:pPr>
            <w:pStyle w:val="TOC2"/>
            <w:rPr>
              <w:rFonts w:ascii="Arial" w:hAnsi="Arial" w:cs="Arial"/>
              <w:noProof/>
            </w:rPr>
          </w:pPr>
          <w:hyperlink w:anchor="_Toc36737342" w:history="1">
            <w:r w:rsidR="002B7191" w:rsidRPr="002B7191">
              <w:rPr>
                <w:rStyle w:val="Hyperlink"/>
                <w:rFonts w:ascii="Arial" w:hAnsi="Arial" w:cs="Arial"/>
                <w:noProof/>
              </w:rPr>
              <w:t>6.13 Monitoraggio delle misure</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_Toc36737342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31</w:t>
            </w:r>
            <w:r w:rsidR="002B7191" w:rsidRPr="002B7191">
              <w:rPr>
                <w:rFonts w:ascii="Arial" w:hAnsi="Arial" w:cs="Arial"/>
                <w:noProof/>
                <w:webHidden/>
              </w:rPr>
              <w:fldChar w:fldCharType="end"/>
            </w:r>
          </w:hyperlink>
        </w:p>
        <w:p w14:paraId="22DEA559" w14:textId="7DCD541E" w:rsidR="002B7191" w:rsidRPr="002B7191" w:rsidRDefault="0089518A">
          <w:pPr>
            <w:pStyle w:val="TOC2"/>
            <w:rPr>
              <w:rFonts w:ascii="Arial" w:hAnsi="Arial" w:cs="Arial"/>
              <w:noProof/>
            </w:rPr>
          </w:pPr>
          <w:hyperlink w:anchor="_Toc36737343" w:history="1">
            <w:r w:rsidR="002B7191" w:rsidRPr="002B7191">
              <w:rPr>
                <w:rStyle w:val="Hyperlink"/>
                <w:rFonts w:ascii="Arial" w:hAnsi="Arial" w:cs="Arial"/>
                <w:noProof/>
              </w:rPr>
              <w:t>6.14 Esecuzione dei pagamenti nei confronti dei beneficiari</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_Toc36737343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33</w:t>
            </w:r>
            <w:r w:rsidR="002B7191" w:rsidRPr="002B7191">
              <w:rPr>
                <w:rFonts w:ascii="Arial" w:hAnsi="Arial" w:cs="Arial"/>
                <w:noProof/>
                <w:webHidden/>
              </w:rPr>
              <w:fldChar w:fldCharType="end"/>
            </w:r>
          </w:hyperlink>
        </w:p>
        <w:p w14:paraId="527A1C00" w14:textId="65EAF522" w:rsidR="002B7191" w:rsidRPr="002B7191" w:rsidRDefault="0089518A">
          <w:pPr>
            <w:pStyle w:val="TOC2"/>
            <w:rPr>
              <w:rFonts w:ascii="Arial" w:hAnsi="Arial" w:cs="Arial"/>
              <w:noProof/>
            </w:rPr>
          </w:pPr>
          <w:hyperlink w:anchor="_Toc36737344" w:history="1">
            <w:r w:rsidR="002B7191" w:rsidRPr="002B7191">
              <w:rPr>
                <w:rStyle w:val="Hyperlink"/>
                <w:rFonts w:ascii="Arial" w:hAnsi="Arial" w:cs="Arial"/>
                <w:noProof/>
              </w:rPr>
              <w:t>6.15 Gestione delle irregolarità e dei recuperi</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_Toc36737344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33</w:t>
            </w:r>
            <w:r w:rsidR="002B7191" w:rsidRPr="002B7191">
              <w:rPr>
                <w:rFonts w:ascii="Arial" w:hAnsi="Arial" w:cs="Arial"/>
                <w:noProof/>
                <w:webHidden/>
              </w:rPr>
              <w:fldChar w:fldCharType="end"/>
            </w:r>
          </w:hyperlink>
        </w:p>
        <w:p w14:paraId="31910F95" w14:textId="138D2328" w:rsidR="002B7191" w:rsidRPr="002B7191" w:rsidRDefault="0089518A">
          <w:pPr>
            <w:pStyle w:val="TOC2"/>
            <w:rPr>
              <w:rFonts w:ascii="Arial" w:hAnsi="Arial" w:cs="Arial"/>
              <w:noProof/>
            </w:rPr>
          </w:pPr>
          <w:hyperlink w:anchor="_Toc36737345" w:history="1">
            <w:r w:rsidR="002B7191" w:rsidRPr="002B7191">
              <w:rPr>
                <w:rStyle w:val="Hyperlink"/>
                <w:rFonts w:ascii="Arial" w:hAnsi="Arial" w:cs="Arial"/>
                <w:noProof/>
              </w:rPr>
              <w:t>6.16 Cofinanziamento delle misure</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_Toc36737345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36</w:t>
            </w:r>
            <w:r w:rsidR="002B7191" w:rsidRPr="002B7191">
              <w:rPr>
                <w:rFonts w:ascii="Arial" w:hAnsi="Arial" w:cs="Arial"/>
                <w:noProof/>
                <w:webHidden/>
              </w:rPr>
              <w:fldChar w:fldCharType="end"/>
            </w:r>
          </w:hyperlink>
        </w:p>
        <w:p w14:paraId="250F89F8" w14:textId="178B1593" w:rsidR="002B7191" w:rsidRPr="002B7191" w:rsidRDefault="0089518A">
          <w:pPr>
            <w:pStyle w:val="TOC2"/>
            <w:rPr>
              <w:rFonts w:ascii="Arial" w:hAnsi="Arial" w:cs="Arial"/>
              <w:noProof/>
            </w:rPr>
          </w:pPr>
          <w:hyperlink w:anchor="_Toc36737346" w:history="1">
            <w:r w:rsidR="002B7191" w:rsidRPr="002B7191">
              <w:rPr>
                <w:rStyle w:val="Hyperlink"/>
                <w:rFonts w:ascii="Arial" w:hAnsi="Arial" w:cs="Arial"/>
                <w:noProof/>
              </w:rPr>
              <w:t>6.17 Chiusura dell’intervento e rendicontazione finale</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_Toc36737346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36</w:t>
            </w:r>
            <w:r w:rsidR="002B7191" w:rsidRPr="002B7191">
              <w:rPr>
                <w:rFonts w:ascii="Arial" w:hAnsi="Arial" w:cs="Arial"/>
                <w:noProof/>
                <w:webHidden/>
              </w:rPr>
              <w:fldChar w:fldCharType="end"/>
            </w:r>
          </w:hyperlink>
        </w:p>
        <w:p w14:paraId="602CA378" w14:textId="4F7C2DB7" w:rsidR="002B7191" w:rsidRPr="002B7191" w:rsidRDefault="0089518A">
          <w:pPr>
            <w:pStyle w:val="TOC2"/>
            <w:rPr>
              <w:rFonts w:ascii="Arial" w:hAnsi="Arial" w:cs="Arial"/>
              <w:noProof/>
            </w:rPr>
          </w:pPr>
          <w:hyperlink w:anchor="_Toc36737347" w:history="1">
            <w:r w:rsidR="002B7191" w:rsidRPr="002B7191">
              <w:rPr>
                <w:rStyle w:val="Hyperlink"/>
                <w:rFonts w:ascii="Arial" w:hAnsi="Arial" w:cs="Arial"/>
                <w:noProof/>
              </w:rPr>
              <w:t>6.18 Restituzione del contributo FEG non speso o non ammissibile</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_Toc36737347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37</w:t>
            </w:r>
            <w:r w:rsidR="002B7191" w:rsidRPr="002B7191">
              <w:rPr>
                <w:rFonts w:ascii="Arial" w:hAnsi="Arial" w:cs="Arial"/>
                <w:noProof/>
                <w:webHidden/>
              </w:rPr>
              <w:fldChar w:fldCharType="end"/>
            </w:r>
          </w:hyperlink>
        </w:p>
        <w:p w14:paraId="2B880B29" w14:textId="52CD4676" w:rsidR="002B7191" w:rsidRPr="002B7191" w:rsidRDefault="0089518A">
          <w:pPr>
            <w:pStyle w:val="TOC2"/>
            <w:rPr>
              <w:rFonts w:ascii="Arial" w:hAnsi="Arial" w:cs="Arial"/>
              <w:noProof/>
            </w:rPr>
          </w:pPr>
          <w:hyperlink w:anchor="_Toc36737348" w:history="1">
            <w:r w:rsidR="002B7191" w:rsidRPr="002B7191">
              <w:rPr>
                <w:rStyle w:val="Hyperlink"/>
                <w:rFonts w:ascii="Arial" w:hAnsi="Arial" w:cs="Arial"/>
                <w:noProof/>
              </w:rPr>
              <w:t>6.19 Collaborazione alle attività di controllo dell’AdA e dell’AdG</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_Toc36737348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38</w:t>
            </w:r>
            <w:r w:rsidR="002B7191" w:rsidRPr="002B7191">
              <w:rPr>
                <w:rFonts w:ascii="Arial" w:hAnsi="Arial" w:cs="Arial"/>
                <w:noProof/>
                <w:webHidden/>
              </w:rPr>
              <w:fldChar w:fldCharType="end"/>
            </w:r>
          </w:hyperlink>
        </w:p>
        <w:p w14:paraId="1D20F232" w14:textId="34FE8BF6" w:rsidR="002B7191" w:rsidRPr="002B7191" w:rsidRDefault="0089518A">
          <w:pPr>
            <w:pStyle w:val="TOC2"/>
            <w:rPr>
              <w:rFonts w:ascii="Arial" w:hAnsi="Arial" w:cs="Arial"/>
              <w:noProof/>
            </w:rPr>
          </w:pPr>
          <w:hyperlink w:anchor="_Toc36737349" w:history="1">
            <w:r w:rsidR="002B7191" w:rsidRPr="002B7191">
              <w:rPr>
                <w:rStyle w:val="Hyperlink"/>
                <w:rFonts w:ascii="Arial" w:hAnsi="Arial" w:cs="Arial"/>
                <w:noProof/>
              </w:rPr>
              <w:t>6.20 Modalità di raccordo con l’AdG</w:t>
            </w:r>
            <w:r w:rsidR="002B7191" w:rsidRPr="002B7191">
              <w:rPr>
                <w:rFonts w:ascii="Arial" w:hAnsi="Arial" w:cs="Arial"/>
                <w:noProof/>
                <w:webHidden/>
              </w:rPr>
              <w:tab/>
            </w:r>
            <w:r w:rsidR="002B7191" w:rsidRPr="002B7191">
              <w:rPr>
                <w:rFonts w:ascii="Arial" w:hAnsi="Arial" w:cs="Arial"/>
                <w:noProof/>
                <w:webHidden/>
              </w:rPr>
              <w:fldChar w:fldCharType="begin"/>
            </w:r>
            <w:r w:rsidR="002B7191" w:rsidRPr="002B7191">
              <w:rPr>
                <w:rFonts w:ascii="Arial" w:hAnsi="Arial" w:cs="Arial"/>
                <w:noProof/>
                <w:webHidden/>
              </w:rPr>
              <w:instrText xml:space="preserve"> PAGEREF _Toc36737349 \h </w:instrText>
            </w:r>
            <w:r w:rsidR="002B7191" w:rsidRPr="002B7191">
              <w:rPr>
                <w:rFonts w:ascii="Arial" w:hAnsi="Arial" w:cs="Arial"/>
                <w:noProof/>
                <w:webHidden/>
              </w:rPr>
            </w:r>
            <w:r w:rsidR="002B7191" w:rsidRPr="002B7191">
              <w:rPr>
                <w:rFonts w:ascii="Arial" w:hAnsi="Arial" w:cs="Arial"/>
                <w:noProof/>
                <w:webHidden/>
              </w:rPr>
              <w:fldChar w:fldCharType="separate"/>
            </w:r>
            <w:r w:rsidR="002B7191" w:rsidRPr="002B7191">
              <w:rPr>
                <w:rFonts w:ascii="Arial" w:hAnsi="Arial" w:cs="Arial"/>
                <w:noProof/>
                <w:webHidden/>
              </w:rPr>
              <w:t>38</w:t>
            </w:r>
            <w:r w:rsidR="002B7191" w:rsidRPr="002B7191">
              <w:rPr>
                <w:rFonts w:ascii="Arial" w:hAnsi="Arial" w:cs="Arial"/>
                <w:noProof/>
                <w:webHidden/>
              </w:rPr>
              <w:fldChar w:fldCharType="end"/>
            </w:r>
          </w:hyperlink>
        </w:p>
        <w:p w14:paraId="68F728F4" w14:textId="4816E10E" w:rsidR="00E7420C" w:rsidRPr="00421077" w:rsidRDefault="00E409C1" w:rsidP="00DC4036">
          <w:pPr>
            <w:spacing w:after="0"/>
            <w:rPr>
              <w:rFonts w:ascii="Arial" w:hAnsi="Arial" w:cs="Arial"/>
            </w:rPr>
            <w:sectPr w:rsidR="00E7420C" w:rsidRPr="00421077">
              <w:footerReference w:type="default" r:id="rId11"/>
              <w:pgSz w:w="11906" w:h="16838"/>
              <w:pgMar w:top="1417" w:right="1134" w:bottom="1134" w:left="1134" w:header="708" w:footer="708" w:gutter="0"/>
              <w:pgNumType w:fmt="upperRoman" w:start="1"/>
              <w:cols w:space="708"/>
              <w:docGrid w:linePitch="360"/>
            </w:sectPr>
          </w:pPr>
          <w:r w:rsidRPr="002B7191">
            <w:rPr>
              <w:rFonts w:ascii="Arial" w:hAnsi="Arial" w:cs="Arial"/>
            </w:rPr>
            <w:fldChar w:fldCharType="end"/>
          </w:r>
        </w:p>
      </w:sdtContent>
    </w:sdt>
    <w:p w14:paraId="6CEAFA58" w14:textId="77777777" w:rsidR="00C643E8" w:rsidRPr="004846CB" w:rsidRDefault="00C643E8" w:rsidP="004846CB">
      <w:pPr>
        <w:pStyle w:val="Heading1"/>
        <w:spacing w:before="120"/>
        <w:rPr>
          <w:rFonts w:cs="Arial"/>
          <w:smallCaps/>
          <w:color w:val="1F497D" w:themeColor="text2"/>
          <w:sz w:val="22"/>
          <w:szCs w:val="22"/>
        </w:rPr>
      </w:pPr>
      <w:bookmarkStart w:id="0" w:name="_Toc339282759"/>
      <w:bookmarkStart w:id="1" w:name="_Toc36737315"/>
      <w:r w:rsidRPr="004846CB">
        <w:rPr>
          <w:rFonts w:cs="Arial"/>
          <w:smallCaps/>
          <w:color w:val="1F497D" w:themeColor="text2"/>
          <w:sz w:val="22"/>
          <w:szCs w:val="22"/>
        </w:rPr>
        <w:lastRenderedPageBreak/>
        <w:t>Elenco dei principali acronimi e abbreviazioni utilizzati</w:t>
      </w:r>
      <w:bookmarkEnd w:id="0"/>
      <w:bookmarkEnd w:id="1"/>
    </w:p>
    <w:p w14:paraId="0D92FCC8" w14:textId="77777777" w:rsidR="00C643E8" w:rsidRPr="004846CB" w:rsidRDefault="00C643E8" w:rsidP="004846CB">
      <w:pPr>
        <w:spacing w:before="120" w:after="0"/>
        <w:rPr>
          <w:rFonts w:ascii="Arial" w:hAnsi="Arial" w:cs="Arial"/>
          <w:color w:val="548DD4" w:themeColor="text2" w:themeTint="99"/>
        </w:rPr>
      </w:pPr>
    </w:p>
    <w:tbl>
      <w:tblPr>
        <w:tblW w:w="9449" w:type="dxa"/>
        <w:tblCellMar>
          <w:left w:w="70" w:type="dxa"/>
          <w:right w:w="70" w:type="dxa"/>
        </w:tblCellMar>
        <w:tblLook w:val="04A0" w:firstRow="1" w:lastRow="0" w:firstColumn="1" w:lastColumn="0" w:noHBand="0" w:noVBand="1"/>
      </w:tblPr>
      <w:tblGrid>
        <w:gridCol w:w="3419"/>
        <w:gridCol w:w="6030"/>
      </w:tblGrid>
      <w:tr w:rsidR="00C643E8" w:rsidRPr="004846CB" w14:paraId="4ED281C0" w14:textId="77777777">
        <w:trPr>
          <w:trHeight w:val="324"/>
        </w:trPr>
        <w:tc>
          <w:tcPr>
            <w:tcW w:w="3419" w:type="dxa"/>
            <w:shd w:val="clear" w:color="auto" w:fill="auto"/>
          </w:tcPr>
          <w:p w14:paraId="5AF82D0B" w14:textId="77777777" w:rsidR="00C643E8" w:rsidRPr="004846CB" w:rsidRDefault="00C643E8" w:rsidP="004846CB">
            <w:pPr>
              <w:spacing w:before="120" w:after="0"/>
              <w:rPr>
                <w:rFonts w:ascii="Arial" w:eastAsia="Times New Roman" w:hAnsi="Arial" w:cs="Arial"/>
                <w:color w:val="000000"/>
              </w:rPr>
            </w:pPr>
            <w:proofErr w:type="spellStart"/>
            <w:r w:rsidRPr="004846CB">
              <w:rPr>
                <w:rFonts w:ascii="Arial" w:eastAsia="Times New Roman" w:hAnsi="Arial" w:cs="Arial"/>
                <w:color w:val="000000"/>
              </w:rPr>
              <w:t>AdA</w:t>
            </w:r>
            <w:proofErr w:type="spellEnd"/>
          </w:p>
        </w:tc>
        <w:tc>
          <w:tcPr>
            <w:tcW w:w="6030" w:type="dxa"/>
            <w:shd w:val="clear" w:color="auto" w:fill="auto"/>
          </w:tcPr>
          <w:p w14:paraId="7DE4D529" w14:textId="77777777" w:rsidR="00C643E8" w:rsidRPr="004846CB" w:rsidRDefault="00C643E8" w:rsidP="004846CB">
            <w:pPr>
              <w:spacing w:before="120" w:after="0"/>
              <w:jc w:val="both"/>
              <w:rPr>
                <w:rFonts w:ascii="Arial" w:eastAsia="Times New Roman" w:hAnsi="Arial" w:cs="Arial"/>
                <w:color w:val="000000"/>
              </w:rPr>
            </w:pPr>
            <w:r w:rsidRPr="004846CB">
              <w:rPr>
                <w:rFonts w:ascii="Arial" w:eastAsia="Times New Roman" w:hAnsi="Arial" w:cs="Arial"/>
                <w:color w:val="000000"/>
              </w:rPr>
              <w:t>Autorità di Audit</w:t>
            </w:r>
          </w:p>
        </w:tc>
      </w:tr>
      <w:tr w:rsidR="00C643E8" w:rsidRPr="004846CB" w14:paraId="3AA4A038" w14:textId="77777777">
        <w:trPr>
          <w:trHeight w:val="324"/>
        </w:trPr>
        <w:tc>
          <w:tcPr>
            <w:tcW w:w="3419" w:type="dxa"/>
            <w:shd w:val="clear" w:color="auto" w:fill="auto"/>
          </w:tcPr>
          <w:p w14:paraId="7CC88654" w14:textId="77777777" w:rsidR="00C643E8" w:rsidRPr="004846CB" w:rsidRDefault="00C643E8" w:rsidP="004846CB">
            <w:pPr>
              <w:spacing w:before="120" w:after="0"/>
              <w:rPr>
                <w:rFonts w:ascii="Arial" w:eastAsia="Times New Roman" w:hAnsi="Arial" w:cs="Arial"/>
                <w:color w:val="000000"/>
              </w:rPr>
            </w:pPr>
            <w:proofErr w:type="spellStart"/>
            <w:r w:rsidRPr="004846CB">
              <w:rPr>
                <w:rFonts w:ascii="Arial" w:eastAsia="Times New Roman" w:hAnsi="Arial" w:cs="Arial"/>
                <w:color w:val="000000"/>
              </w:rPr>
              <w:t>AdC</w:t>
            </w:r>
            <w:proofErr w:type="spellEnd"/>
          </w:p>
        </w:tc>
        <w:tc>
          <w:tcPr>
            <w:tcW w:w="6030" w:type="dxa"/>
            <w:shd w:val="clear" w:color="auto" w:fill="auto"/>
          </w:tcPr>
          <w:p w14:paraId="33D62DB7" w14:textId="77777777" w:rsidR="00C643E8" w:rsidRPr="004846CB" w:rsidRDefault="00C643E8" w:rsidP="004846CB">
            <w:pPr>
              <w:spacing w:before="120" w:after="0"/>
              <w:jc w:val="both"/>
              <w:rPr>
                <w:rFonts w:ascii="Arial" w:eastAsia="Times New Roman" w:hAnsi="Arial" w:cs="Arial"/>
                <w:color w:val="000000"/>
              </w:rPr>
            </w:pPr>
            <w:r w:rsidRPr="004846CB">
              <w:rPr>
                <w:rFonts w:ascii="Arial" w:eastAsia="Times New Roman" w:hAnsi="Arial" w:cs="Arial"/>
                <w:color w:val="000000"/>
              </w:rPr>
              <w:t>Autorità di Certificazione</w:t>
            </w:r>
          </w:p>
        </w:tc>
      </w:tr>
      <w:tr w:rsidR="00C643E8" w:rsidRPr="004846CB" w14:paraId="0D4ACECD" w14:textId="77777777">
        <w:trPr>
          <w:trHeight w:val="324"/>
        </w:trPr>
        <w:tc>
          <w:tcPr>
            <w:tcW w:w="3419" w:type="dxa"/>
            <w:shd w:val="clear" w:color="auto" w:fill="auto"/>
          </w:tcPr>
          <w:p w14:paraId="58A35CE8" w14:textId="77777777" w:rsidR="005C26C8" w:rsidRPr="004846CB" w:rsidRDefault="00C643E8" w:rsidP="004846CB">
            <w:pPr>
              <w:spacing w:before="120" w:after="0"/>
              <w:rPr>
                <w:rFonts w:ascii="Arial" w:eastAsia="Times New Roman" w:hAnsi="Arial" w:cs="Arial"/>
                <w:color w:val="000000"/>
              </w:rPr>
            </w:pPr>
            <w:proofErr w:type="spellStart"/>
            <w:r w:rsidRPr="004846CB">
              <w:rPr>
                <w:rFonts w:ascii="Arial" w:eastAsia="Times New Roman" w:hAnsi="Arial" w:cs="Arial"/>
                <w:color w:val="000000"/>
              </w:rPr>
              <w:t>AdG</w:t>
            </w:r>
            <w:proofErr w:type="spellEnd"/>
          </w:p>
          <w:p w14:paraId="0E3024F3" w14:textId="77777777" w:rsidR="00C643E8" w:rsidRPr="004846CB" w:rsidRDefault="004846CB" w:rsidP="004846CB">
            <w:pPr>
              <w:spacing w:before="120" w:after="0"/>
              <w:rPr>
                <w:rFonts w:ascii="Arial" w:eastAsia="Times New Roman" w:hAnsi="Arial" w:cs="Arial"/>
                <w:color w:val="000000"/>
              </w:rPr>
            </w:pPr>
            <w:r w:rsidRPr="004846CB">
              <w:rPr>
                <w:rFonts w:ascii="Arial" w:hAnsi="Arial" w:cs="Arial"/>
              </w:rPr>
              <w:t>Anpal</w:t>
            </w:r>
          </w:p>
        </w:tc>
        <w:tc>
          <w:tcPr>
            <w:tcW w:w="6030" w:type="dxa"/>
            <w:shd w:val="clear" w:color="auto" w:fill="auto"/>
          </w:tcPr>
          <w:p w14:paraId="68062AA2" w14:textId="77777777" w:rsidR="005C26C8" w:rsidRPr="004846CB" w:rsidRDefault="00C643E8" w:rsidP="004846CB">
            <w:pPr>
              <w:spacing w:before="120" w:after="0"/>
              <w:jc w:val="both"/>
              <w:rPr>
                <w:rFonts w:ascii="Arial" w:eastAsia="Times New Roman" w:hAnsi="Arial" w:cs="Arial"/>
                <w:color w:val="000000"/>
              </w:rPr>
            </w:pPr>
            <w:r w:rsidRPr="004846CB">
              <w:rPr>
                <w:rFonts w:ascii="Arial" w:eastAsia="Times New Roman" w:hAnsi="Arial" w:cs="Arial"/>
                <w:color w:val="000000"/>
              </w:rPr>
              <w:t>Autorità di Gestione</w:t>
            </w:r>
          </w:p>
          <w:p w14:paraId="4F9E7712" w14:textId="77777777" w:rsidR="00C643E8" w:rsidRPr="004846CB" w:rsidRDefault="005C26C8" w:rsidP="004846CB">
            <w:pPr>
              <w:spacing w:before="120" w:after="0"/>
              <w:jc w:val="both"/>
              <w:rPr>
                <w:rFonts w:ascii="Arial" w:eastAsia="Times New Roman" w:hAnsi="Arial" w:cs="Arial"/>
                <w:color w:val="000000"/>
              </w:rPr>
            </w:pPr>
            <w:r w:rsidRPr="004846CB">
              <w:rPr>
                <w:rFonts w:ascii="Arial" w:eastAsia="Times New Roman" w:hAnsi="Arial" w:cs="Arial"/>
                <w:color w:val="000000"/>
              </w:rPr>
              <w:t>Agenzia Nazionale Politiche Attive Lavoro</w:t>
            </w:r>
          </w:p>
        </w:tc>
      </w:tr>
      <w:tr w:rsidR="00C643E8" w:rsidRPr="004846CB" w14:paraId="2BDCEC92" w14:textId="77777777">
        <w:trPr>
          <w:trHeight w:val="324"/>
        </w:trPr>
        <w:tc>
          <w:tcPr>
            <w:tcW w:w="3419" w:type="dxa"/>
            <w:shd w:val="clear" w:color="auto" w:fill="auto"/>
          </w:tcPr>
          <w:p w14:paraId="09EC391C" w14:textId="77777777" w:rsidR="00C643E8" w:rsidRPr="004846CB" w:rsidRDefault="00C643E8" w:rsidP="004846CB">
            <w:pPr>
              <w:spacing w:before="120" w:after="0"/>
              <w:rPr>
                <w:rFonts w:ascii="Arial" w:eastAsia="Times New Roman" w:hAnsi="Arial" w:cs="Arial"/>
                <w:color w:val="000000"/>
              </w:rPr>
            </w:pPr>
            <w:r w:rsidRPr="004846CB">
              <w:rPr>
                <w:rFonts w:ascii="Arial" w:eastAsia="Times New Roman" w:hAnsi="Arial" w:cs="Arial"/>
                <w:color w:val="000000"/>
              </w:rPr>
              <w:t>AT</w:t>
            </w:r>
          </w:p>
        </w:tc>
        <w:tc>
          <w:tcPr>
            <w:tcW w:w="6030" w:type="dxa"/>
            <w:shd w:val="clear" w:color="auto" w:fill="auto"/>
          </w:tcPr>
          <w:p w14:paraId="4657A836" w14:textId="77777777" w:rsidR="00C643E8" w:rsidRPr="004846CB" w:rsidRDefault="00C643E8" w:rsidP="004846CB">
            <w:pPr>
              <w:spacing w:before="120" w:after="0"/>
              <w:jc w:val="both"/>
              <w:rPr>
                <w:rFonts w:ascii="Arial" w:eastAsia="Times New Roman" w:hAnsi="Arial" w:cs="Arial"/>
                <w:color w:val="000000"/>
              </w:rPr>
            </w:pPr>
            <w:r w:rsidRPr="004846CB">
              <w:rPr>
                <w:rFonts w:ascii="Arial" w:eastAsia="Times New Roman" w:hAnsi="Arial" w:cs="Arial"/>
                <w:color w:val="000000"/>
              </w:rPr>
              <w:t>Assistenza Tecnica</w:t>
            </w:r>
          </w:p>
        </w:tc>
      </w:tr>
      <w:tr w:rsidR="00C643E8" w:rsidRPr="004846CB" w14:paraId="348AA003" w14:textId="77777777">
        <w:trPr>
          <w:trHeight w:val="324"/>
        </w:trPr>
        <w:tc>
          <w:tcPr>
            <w:tcW w:w="3419" w:type="dxa"/>
            <w:shd w:val="clear" w:color="auto" w:fill="auto"/>
          </w:tcPr>
          <w:p w14:paraId="556C656B" w14:textId="77777777" w:rsidR="00C643E8" w:rsidRPr="004846CB" w:rsidRDefault="00C643E8" w:rsidP="004846CB">
            <w:pPr>
              <w:spacing w:before="120" w:after="0"/>
              <w:rPr>
                <w:rFonts w:ascii="Arial" w:eastAsia="Times New Roman" w:hAnsi="Arial" w:cs="Arial"/>
                <w:color w:val="000000"/>
              </w:rPr>
            </w:pPr>
            <w:r w:rsidRPr="004846CB">
              <w:rPr>
                <w:rFonts w:ascii="Arial" w:eastAsia="Times New Roman" w:hAnsi="Arial" w:cs="Arial"/>
                <w:color w:val="000000"/>
              </w:rPr>
              <w:t>CE</w:t>
            </w:r>
          </w:p>
        </w:tc>
        <w:tc>
          <w:tcPr>
            <w:tcW w:w="6030" w:type="dxa"/>
            <w:shd w:val="clear" w:color="auto" w:fill="auto"/>
          </w:tcPr>
          <w:p w14:paraId="3A7BA58B" w14:textId="77777777" w:rsidR="00C643E8" w:rsidRPr="004846CB" w:rsidRDefault="00C643E8" w:rsidP="004846CB">
            <w:pPr>
              <w:spacing w:before="120" w:after="0"/>
              <w:jc w:val="both"/>
              <w:rPr>
                <w:rFonts w:ascii="Arial" w:eastAsia="Times New Roman" w:hAnsi="Arial" w:cs="Arial"/>
                <w:color w:val="000000"/>
              </w:rPr>
            </w:pPr>
            <w:r w:rsidRPr="004846CB">
              <w:rPr>
                <w:rFonts w:ascii="Arial" w:eastAsia="Times New Roman" w:hAnsi="Arial" w:cs="Arial"/>
                <w:color w:val="000000"/>
              </w:rPr>
              <w:t>Commissione Europea</w:t>
            </w:r>
          </w:p>
        </w:tc>
      </w:tr>
      <w:tr w:rsidR="00C643E8" w:rsidRPr="004846CB" w14:paraId="22EE5A1B" w14:textId="77777777">
        <w:trPr>
          <w:trHeight w:val="324"/>
        </w:trPr>
        <w:tc>
          <w:tcPr>
            <w:tcW w:w="3419" w:type="dxa"/>
            <w:shd w:val="clear" w:color="auto" w:fill="auto"/>
          </w:tcPr>
          <w:p w14:paraId="452956C0" w14:textId="77777777" w:rsidR="00C643E8" w:rsidRPr="004846CB" w:rsidRDefault="00C643E8" w:rsidP="004846CB">
            <w:pPr>
              <w:spacing w:before="120" w:after="0"/>
              <w:rPr>
                <w:rFonts w:ascii="Arial" w:eastAsia="Times New Roman" w:hAnsi="Arial" w:cs="Arial"/>
                <w:color w:val="000000"/>
              </w:rPr>
            </w:pPr>
            <w:r w:rsidRPr="004846CB">
              <w:rPr>
                <w:rFonts w:ascii="Arial" w:eastAsia="Times New Roman" w:hAnsi="Arial" w:cs="Arial"/>
                <w:color w:val="000000"/>
              </w:rPr>
              <w:t>CIPE</w:t>
            </w:r>
          </w:p>
        </w:tc>
        <w:tc>
          <w:tcPr>
            <w:tcW w:w="6030" w:type="dxa"/>
            <w:shd w:val="clear" w:color="auto" w:fill="auto"/>
          </w:tcPr>
          <w:p w14:paraId="5DF1DE69" w14:textId="77777777" w:rsidR="00C643E8" w:rsidRPr="004846CB" w:rsidRDefault="00C643E8" w:rsidP="004846CB">
            <w:pPr>
              <w:spacing w:before="120" w:after="0"/>
              <w:jc w:val="both"/>
              <w:rPr>
                <w:rFonts w:ascii="Arial" w:eastAsia="Times New Roman" w:hAnsi="Arial" w:cs="Arial"/>
                <w:color w:val="000000"/>
              </w:rPr>
            </w:pPr>
            <w:r w:rsidRPr="004846CB">
              <w:rPr>
                <w:rFonts w:ascii="Arial" w:eastAsia="Times New Roman" w:hAnsi="Arial" w:cs="Arial"/>
                <w:color w:val="000000"/>
              </w:rPr>
              <w:t>Comitato Interministeriale per la Programmazione Economica</w:t>
            </w:r>
          </w:p>
        </w:tc>
      </w:tr>
      <w:tr w:rsidR="00C643E8" w:rsidRPr="004846CB" w14:paraId="123B390A" w14:textId="77777777">
        <w:trPr>
          <w:trHeight w:val="324"/>
        </w:trPr>
        <w:tc>
          <w:tcPr>
            <w:tcW w:w="3419" w:type="dxa"/>
            <w:shd w:val="clear" w:color="auto" w:fill="auto"/>
          </w:tcPr>
          <w:p w14:paraId="2D03903B" w14:textId="77777777" w:rsidR="00C643E8" w:rsidRPr="004846CB" w:rsidRDefault="00C643E8" w:rsidP="004846CB">
            <w:pPr>
              <w:spacing w:before="120" w:after="0"/>
              <w:rPr>
                <w:rFonts w:ascii="Arial" w:eastAsia="Times New Roman" w:hAnsi="Arial" w:cs="Arial"/>
                <w:color w:val="000000"/>
              </w:rPr>
            </w:pPr>
            <w:proofErr w:type="spellStart"/>
            <w:r w:rsidRPr="004846CB">
              <w:rPr>
                <w:rFonts w:ascii="Arial" w:eastAsia="Times New Roman" w:hAnsi="Arial" w:cs="Arial"/>
                <w:color w:val="000000"/>
              </w:rPr>
              <w:t>FdR</w:t>
            </w:r>
            <w:proofErr w:type="spellEnd"/>
          </w:p>
        </w:tc>
        <w:tc>
          <w:tcPr>
            <w:tcW w:w="6030" w:type="dxa"/>
            <w:shd w:val="clear" w:color="auto" w:fill="auto"/>
          </w:tcPr>
          <w:p w14:paraId="7CC0F9C7" w14:textId="65DD52DB" w:rsidR="00C643E8" w:rsidRPr="004846CB" w:rsidRDefault="00C643E8" w:rsidP="004846CB">
            <w:pPr>
              <w:spacing w:before="120" w:after="0"/>
              <w:jc w:val="both"/>
              <w:rPr>
                <w:rFonts w:ascii="Arial" w:eastAsia="Times New Roman" w:hAnsi="Arial" w:cs="Arial"/>
                <w:color w:val="000000"/>
              </w:rPr>
            </w:pPr>
            <w:r w:rsidRPr="004846CB">
              <w:rPr>
                <w:rFonts w:ascii="Arial" w:eastAsia="Times New Roman" w:hAnsi="Arial" w:cs="Arial"/>
                <w:color w:val="000000"/>
              </w:rPr>
              <w:t xml:space="preserve">Fondo di Rotazione istituito, ai sensi della </w:t>
            </w:r>
            <w:r w:rsidRPr="004846CB">
              <w:rPr>
                <w:rFonts w:ascii="Arial" w:hAnsi="Arial" w:cs="Arial"/>
              </w:rPr>
              <w:t>legge n.183/1987, presso il Ministero dell’Economia e delle Finanze</w:t>
            </w:r>
          </w:p>
        </w:tc>
      </w:tr>
      <w:tr w:rsidR="00C643E8" w:rsidRPr="004846CB" w14:paraId="42E235BA" w14:textId="77777777">
        <w:trPr>
          <w:trHeight w:val="324"/>
        </w:trPr>
        <w:tc>
          <w:tcPr>
            <w:tcW w:w="3419" w:type="dxa"/>
            <w:shd w:val="clear" w:color="auto" w:fill="auto"/>
          </w:tcPr>
          <w:p w14:paraId="0507DDEC" w14:textId="77777777" w:rsidR="00C643E8" w:rsidRPr="004846CB" w:rsidRDefault="00C643E8" w:rsidP="004846CB">
            <w:pPr>
              <w:spacing w:before="120" w:after="0"/>
              <w:rPr>
                <w:rFonts w:ascii="Arial" w:eastAsia="Times New Roman" w:hAnsi="Arial" w:cs="Arial"/>
                <w:color w:val="000000"/>
              </w:rPr>
            </w:pPr>
            <w:r w:rsidRPr="004846CB">
              <w:rPr>
                <w:rFonts w:ascii="Arial" w:eastAsia="Times New Roman" w:hAnsi="Arial" w:cs="Arial"/>
                <w:color w:val="000000"/>
              </w:rPr>
              <w:t>FEG</w:t>
            </w:r>
          </w:p>
        </w:tc>
        <w:tc>
          <w:tcPr>
            <w:tcW w:w="6030" w:type="dxa"/>
            <w:shd w:val="clear" w:color="auto" w:fill="auto"/>
          </w:tcPr>
          <w:p w14:paraId="19D95D6F" w14:textId="77777777" w:rsidR="00C643E8" w:rsidRPr="004846CB" w:rsidRDefault="00C643E8" w:rsidP="004846CB">
            <w:pPr>
              <w:spacing w:before="120" w:after="0"/>
              <w:jc w:val="both"/>
              <w:rPr>
                <w:rFonts w:ascii="Arial" w:eastAsia="Times New Roman" w:hAnsi="Arial" w:cs="Arial"/>
                <w:color w:val="000000"/>
              </w:rPr>
            </w:pPr>
            <w:r w:rsidRPr="004846CB">
              <w:rPr>
                <w:rFonts w:ascii="Arial" w:eastAsia="Times New Roman" w:hAnsi="Arial" w:cs="Arial"/>
                <w:color w:val="000000"/>
              </w:rPr>
              <w:t>Fondo europeo di adeguamento alla globalizzazione</w:t>
            </w:r>
          </w:p>
        </w:tc>
      </w:tr>
      <w:tr w:rsidR="00C643E8" w:rsidRPr="004846CB" w14:paraId="3CD6DBBA" w14:textId="77777777">
        <w:trPr>
          <w:trHeight w:val="324"/>
        </w:trPr>
        <w:tc>
          <w:tcPr>
            <w:tcW w:w="3419" w:type="dxa"/>
            <w:shd w:val="clear" w:color="auto" w:fill="auto"/>
          </w:tcPr>
          <w:p w14:paraId="7B340891" w14:textId="77777777" w:rsidR="00C643E8" w:rsidRPr="004846CB" w:rsidRDefault="00C643E8" w:rsidP="004846CB">
            <w:pPr>
              <w:spacing w:before="120" w:after="0"/>
              <w:rPr>
                <w:rFonts w:ascii="Arial" w:eastAsia="Times New Roman" w:hAnsi="Arial" w:cs="Arial"/>
                <w:color w:val="000000"/>
              </w:rPr>
            </w:pPr>
            <w:r w:rsidRPr="004846CB">
              <w:rPr>
                <w:rFonts w:ascii="Arial" w:eastAsia="Times New Roman" w:hAnsi="Arial" w:cs="Arial"/>
                <w:color w:val="000000"/>
              </w:rPr>
              <w:t>INPS</w:t>
            </w:r>
          </w:p>
        </w:tc>
        <w:tc>
          <w:tcPr>
            <w:tcW w:w="6030" w:type="dxa"/>
            <w:shd w:val="clear" w:color="auto" w:fill="auto"/>
          </w:tcPr>
          <w:p w14:paraId="1639A760" w14:textId="77777777" w:rsidR="00C643E8" w:rsidRPr="004846CB" w:rsidRDefault="00C643E8" w:rsidP="004846CB">
            <w:pPr>
              <w:spacing w:before="120" w:after="0"/>
              <w:jc w:val="both"/>
              <w:rPr>
                <w:rFonts w:ascii="Arial" w:eastAsia="Times New Roman" w:hAnsi="Arial" w:cs="Arial"/>
                <w:color w:val="000000"/>
              </w:rPr>
            </w:pPr>
            <w:r w:rsidRPr="004846CB">
              <w:rPr>
                <w:rFonts w:ascii="Arial" w:eastAsia="Times New Roman" w:hAnsi="Arial" w:cs="Arial"/>
                <w:color w:val="000000"/>
              </w:rPr>
              <w:t>Istituto Nazionale della Previdenza Sociale</w:t>
            </w:r>
          </w:p>
        </w:tc>
      </w:tr>
      <w:tr w:rsidR="00C643E8" w:rsidRPr="004846CB" w14:paraId="6B8999BB" w14:textId="77777777">
        <w:trPr>
          <w:trHeight w:val="324"/>
        </w:trPr>
        <w:tc>
          <w:tcPr>
            <w:tcW w:w="3419" w:type="dxa"/>
            <w:shd w:val="clear" w:color="auto" w:fill="auto"/>
          </w:tcPr>
          <w:p w14:paraId="19B83DD9" w14:textId="77777777" w:rsidR="00C643E8" w:rsidRPr="004846CB" w:rsidRDefault="00C643E8" w:rsidP="004846CB">
            <w:pPr>
              <w:spacing w:before="120" w:after="0"/>
              <w:rPr>
                <w:rFonts w:ascii="Arial" w:eastAsia="Times New Roman" w:hAnsi="Arial" w:cs="Arial"/>
                <w:color w:val="000000"/>
              </w:rPr>
            </w:pPr>
            <w:r w:rsidRPr="004846CB">
              <w:rPr>
                <w:rFonts w:ascii="Arial" w:eastAsia="Times New Roman" w:hAnsi="Arial" w:cs="Arial"/>
                <w:color w:val="000000"/>
              </w:rPr>
              <w:t>Linee Guida</w:t>
            </w:r>
          </w:p>
        </w:tc>
        <w:tc>
          <w:tcPr>
            <w:tcW w:w="6030" w:type="dxa"/>
            <w:shd w:val="clear" w:color="auto" w:fill="auto"/>
          </w:tcPr>
          <w:p w14:paraId="4C29680D" w14:textId="77777777" w:rsidR="00C643E8" w:rsidRPr="004846CB" w:rsidRDefault="00C643E8" w:rsidP="004846CB">
            <w:pPr>
              <w:spacing w:before="120" w:after="0"/>
              <w:jc w:val="both"/>
              <w:rPr>
                <w:rFonts w:ascii="Arial" w:eastAsia="Times New Roman" w:hAnsi="Arial" w:cs="Arial"/>
                <w:color w:val="000000"/>
              </w:rPr>
            </w:pPr>
            <w:r w:rsidRPr="004846CB">
              <w:rPr>
                <w:rFonts w:ascii="Arial" w:eastAsia="Times New Roman" w:hAnsi="Arial" w:cs="Arial"/>
                <w:bCs/>
                <w:color w:val="000000"/>
              </w:rPr>
              <w:t>Linee guida per la descrizione del Sistema di gestione e controllo degli Organismi Intermedi</w:t>
            </w:r>
          </w:p>
        </w:tc>
      </w:tr>
      <w:tr w:rsidR="00C643E8" w:rsidRPr="004846CB" w14:paraId="02322047" w14:textId="77777777">
        <w:trPr>
          <w:trHeight w:val="324"/>
        </w:trPr>
        <w:tc>
          <w:tcPr>
            <w:tcW w:w="3419" w:type="dxa"/>
            <w:shd w:val="clear" w:color="auto" w:fill="auto"/>
          </w:tcPr>
          <w:p w14:paraId="18DB8110" w14:textId="77777777" w:rsidR="00C643E8" w:rsidRPr="004846CB" w:rsidRDefault="00C643E8" w:rsidP="004846CB">
            <w:pPr>
              <w:spacing w:before="120" w:after="0"/>
              <w:rPr>
                <w:rFonts w:ascii="Arial" w:eastAsia="Times New Roman" w:hAnsi="Arial" w:cs="Arial"/>
                <w:color w:val="000000"/>
              </w:rPr>
            </w:pPr>
            <w:r w:rsidRPr="004846CB">
              <w:rPr>
                <w:rFonts w:ascii="Arial" w:eastAsia="Times New Roman" w:hAnsi="Arial" w:cs="Arial"/>
                <w:color w:val="000000"/>
              </w:rPr>
              <w:t>MEF – IGRUE</w:t>
            </w:r>
          </w:p>
        </w:tc>
        <w:tc>
          <w:tcPr>
            <w:tcW w:w="6030" w:type="dxa"/>
            <w:shd w:val="clear" w:color="auto" w:fill="auto"/>
          </w:tcPr>
          <w:p w14:paraId="37F30C78" w14:textId="77777777" w:rsidR="00C643E8" w:rsidRPr="004846CB" w:rsidRDefault="00C643E8" w:rsidP="004846CB">
            <w:pPr>
              <w:spacing w:before="120" w:after="0"/>
              <w:jc w:val="both"/>
              <w:rPr>
                <w:rFonts w:ascii="Arial" w:eastAsia="Times New Roman" w:hAnsi="Arial" w:cs="Arial"/>
                <w:color w:val="000000"/>
              </w:rPr>
            </w:pPr>
            <w:r w:rsidRPr="004846CB">
              <w:rPr>
                <w:rFonts w:ascii="Arial" w:eastAsia="Times New Roman" w:hAnsi="Arial" w:cs="Arial"/>
                <w:color w:val="000000"/>
              </w:rPr>
              <w:t>Ministero dell’Economia e delle Finanze - Ragioneria Generale dello Stato – Ispettorato Generale per i Rapporti Finanziari con l’Unione Europea</w:t>
            </w:r>
          </w:p>
        </w:tc>
      </w:tr>
      <w:tr w:rsidR="00C643E8" w:rsidRPr="004846CB" w14:paraId="17004357" w14:textId="77777777">
        <w:trPr>
          <w:trHeight w:val="324"/>
        </w:trPr>
        <w:tc>
          <w:tcPr>
            <w:tcW w:w="3419" w:type="dxa"/>
            <w:shd w:val="clear" w:color="auto" w:fill="auto"/>
          </w:tcPr>
          <w:p w14:paraId="580CFE9C" w14:textId="77777777" w:rsidR="00C643E8" w:rsidRPr="004846CB" w:rsidRDefault="00C643E8" w:rsidP="004846CB">
            <w:pPr>
              <w:spacing w:before="120" w:after="0"/>
              <w:rPr>
                <w:rFonts w:ascii="Arial" w:eastAsia="Times New Roman" w:hAnsi="Arial" w:cs="Arial"/>
                <w:color w:val="000000"/>
              </w:rPr>
            </w:pPr>
            <w:r w:rsidRPr="004846CB">
              <w:rPr>
                <w:rFonts w:ascii="Arial" w:eastAsia="Times New Roman" w:hAnsi="Arial" w:cs="Arial"/>
                <w:color w:val="000000"/>
              </w:rPr>
              <w:t>MLPS</w:t>
            </w:r>
          </w:p>
        </w:tc>
        <w:tc>
          <w:tcPr>
            <w:tcW w:w="6030" w:type="dxa"/>
            <w:shd w:val="clear" w:color="auto" w:fill="auto"/>
          </w:tcPr>
          <w:p w14:paraId="05909712" w14:textId="77777777" w:rsidR="00C643E8" w:rsidRPr="004846CB" w:rsidRDefault="00C643E8" w:rsidP="004846CB">
            <w:pPr>
              <w:spacing w:before="120" w:after="0"/>
              <w:jc w:val="both"/>
              <w:rPr>
                <w:rFonts w:ascii="Arial" w:eastAsia="Times New Roman" w:hAnsi="Arial" w:cs="Arial"/>
                <w:color w:val="000000"/>
              </w:rPr>
            </w:pPr>
            <w:r w:rsidRPr="004846CB">
              <w:rPr>
                <w:rFonts w:ascii="Arial" w:eastAsia="Times New Roman" w:hAnsi="Arial" w:cs="Arial"/>
                <w:color w:val="000000"/>
              </w:rPr>
              <w:t>Ministero del Lavoro e delle Politiche Sociali</w:t>
            </w:r>
          </w:p>
        </w:tc>
      </w:tr>
      <w:tr w:rsidR="00C643E8" w:rsidRPr="004846CB" w14:paraId="288356F8" w14:textId="77777777">
        <w:trPr>
          <w:trHeight w:val="451"/>
        </w:trPr>
        <w:tc>
          <w:tcPr>
            <w:tcW w:w="3419" w:type="dxa"/>
            <w:shd w:val="clear" w:color="auto" w:fill="auto"/>
          </w:tcPr>
          <w:p w14:paraId="0024241F" w14:textId="77777777" w:rsidR="00C643E8" w:rsidRPr="004846CB" w:rsidRDefault="00C643E8" w:rsidP="004846CB">
            <w:pPr>
              <w:spacing w:before="120" w:after="0"/>
              <w:rPr>
                <w:rFonts w:ascii="Arial" w:eastAsia="Times New Roman" w:hAnsi="Arial" w:cs="Arial"/>
                <w:color w:val="000000"/>
              </w:rPr>
            </w:pPr>
            <w:r w:rsidRPr="004846CB">
              <w:rPr>
                <w:rFonts w:ascii="Arial" w:eastAsia="Times New Roman" w:hAnsi="Arial" w:cs="Arial"/>
                <w:color w:val="000000"/>
              </w:rPr>
              <w:t>OI/OOII</w:t>
            </w:r>
          </w:p>
        </w:tc>
        <w:tc>
          <w:tcPr>
            <w:tcW w:w="6030" w:type="dxa"/>
            <w:shd w:val="clear" w:color="auto" w:fill="auto"/>
          </w:tcPr>
          <w:p w14:paraId="058A5FA1" w14:textId="77777777" w:rsidR="00C643E8" w:rsidRPr="004846CB" w:rsidRDefault="00C643E8" w:rsidP="004846CB">
            <w:pPr>
              <w:spacing w:before="120" w:after="0"/>
              <w:jc w:val="both"/>
              <w:rPr>
                <w:rFonts w:ascii="Arial" w:eastAsia="Times New Roman" w:hAnsi="Arial" w:cs="Arial"/>
                <w:color w:val="000000"/>
              </w:rPr>
            </w:pPr>
            <w:r w:rsidRPr="004846CB">
              <w:rPr>
                <w:rFonts w:ascii="Arial" w:eastAsia="Times New Roman" w:hAnsi="Arial" w:cs="Arial"/>
                <w:color w:val="000000"/>
              </w:rPr>
              <w:t>Organismo/i Intermedio/i</w:t>
            </w:r>
          </w:p>
        </w:tc>
      </w:tr>
      <w:tr w:rsidR="00C643E8" w:rsidRPr="004846CB" w14:paraId="1E65EF8D" w14:textId="77777777">
        <w:trPr>
          <w:trHeight w:val="324"/>
        </w:trPr>
        <w:tc>
          <w:tcPr>
            <w:tcW w:w="3419" w:type="dxa"/>
            <w:shd w:val="clear" w:color="auto" w:fill="auto"/>
          </w:tcPr>
          <w:p w14:paraId="51AC21C6" w14:textId="77777777" w:rsidR="00C643E8" w:rsidRPr="004846CB" w:rsidRDefault="00C643E8" w:rsidP="004846CB">
            <w:pPr>
              <w:spacing w:before="120" w:after="0"/>
              <w:rPr>
                <w:rFonts w:ascii="Arial" w:eastAsia="Times New Roman" w:hAnsi="Arial" w:cs="Arial"/>
                <w:color w:val="000000"/>
              </w:rPr>
            </w:pPr>
            <w:r w:rsidRPr="004846CB">
              <w:rPr>
                <w:rFonts w:ascii="Arial" w:eastAsia="Times New Roman" w:hAnsi="Arial" w:cs="Arial"/>
                <w:color w:val="000000"/>
              </w:rPr>
              <w:t>OLAF</w:t>
            </w:r>
          </w:p>
        </w:tc>
        <w:tc>
          <w:tcPr>
            <w:tcW w:w="6030" w:type="dxa"/>
            <w:shd w:val="clear" w:color="auto" w:fill="auto"/>
          </w:tcPr>
          <w:p w14:paraId="53988CFF" w14:textId="77777777" w:rsidR="00C643E8" w:rsidRPr="004846CB" w:rsidRDefault="00C643E8" w:rsidP="004846CB">
            <w:pPr>
              <w:spacing w:before="120" w:after="0"/>
              <w:jc w:val="both"/>
              <w:rPr>
                <w:rFonts w:ascii="Arial" w:eastAsia="Times New Roman" w:hAnsi="Arial" w:cs="Arial"/>
                <w:color w:val="000000"/>
              </w:rPr>
            </w:pPr>
            <w:r w:rsidRPr="004846CB">
              <w:rPr>
                <w:rFonts w:ascii="Arial" w:eastAsia="Times New Roman" w:hAnsi="Arial" w:cs="Arial"/>
                <w:color w:val="000000"/>
              </w:rPr>
              <w:t>Ufficio Europeo per la Lotta Antifrode (</w:t>
            </w:r>
            <w:r w:rsidRPr="004846CB">
              <w:rPr>
                <w:rFonts w:ascii="Arial" w:eastAsia="Times New Roman" w:hAnsi="Arial" w:cs="Arial"/>
                <w:i/>
                <w:color w:val="000000"/>
              </w:rPr>
              <w:t xml:space="preserve">Office </w:t>
            </w:r>
            <w:proofErr w:type="spellStart"/>
            <w:r w:rsidRPr="004846CB">
              <w:rPr>
                <w:rFonts w:ascii="Arial" w:eastAsia="Times New Roman" w:hAnsi="Arial" w:cs="Arial"/>
                <w:i/>
                <w:color w:val="000000"/>
              </w:rPr>
              <w:t>Européen</w:t>
            </w:r>
            <w:proofErr w:type="spellEnd"/>
            <w:r w:rsidRPr="004846CB">
              <w:rPr>
                <w:rFonts w:ascii="Arial" w:eastAsia="Times New Roman" w:hAnsi="Arial" w:cs="Arial"/>
                <w:i/>
                <w:color w:val="000000"/>
              </w:rPr>
              <w:t xml:space="preserve"> de la </w:t>
            </w:r>
            <w:proofErr w:type="spellStart"/>
            <w:r w:rsidRPr="004846CB">
              <w:rPr>
                <w:rFonts w:ascii="Arial" w:eastAsia="Times New Roman" w:hAnsi="Arial" w:cs="Arial"/>
                <w:i/>
                <w:color w:val="000000"/>
              </w:rPr>
              <w:t>Lutte</w:t>
            </w:r>
            <w:proofErr w:type="spellEnd"/>
            <w:r w:rsidRPr="004846CB">
              <w:rPr>
                <w:rFonts w:ascii="Arial" w:eastAsia="Times New Roman" w:hAnsi="Arial" w:cs="Arial"/>
                <w:i/>
                <w:color w:val="000000"/>
              </w:rPr>
              <w:t xml:space="preserve"> Anti-</w:t>
            </w:r>
            <w:proofErr w:type="spellStart"/>
            <w:r w:rsidRPr="004846CB">
              <w:rPr>
                <w:rFonts w:ascii="Arial" w:eastAsia="Times New Roman" w:hAnsi="Arial" w:cs="Arial"/>
                <w:i/>
                <w:color w:val="000000"/>
              </w:rPr>
              <w:t>Fraude</w:t>
            </w:r>
            <w:proofErr w:type="spellEnd"/>
            <w:r w:rsidRPr="004846CB">
              <w:rPr>
                <w:rFonts w:ascii="Arial" w:eastAsia="Times New Roman" w:hAnsi="Arial" w:cs="Arial"/>
                <w:i/>
                <w:color w:val="000000"/>
              </w:rPr>
              <w:t xml:space="preserve">) </w:t>
            </w:r>
            <w:r w:rsidRPr="004846CB">
              <w:rPr>
                <w:rFonts w:ascii="Arial" w:eastAsia="Times New Roman" w:hAnsi="Arial" w:cs="Arial"/>
                <w:color w:val="000000"/>
              </w:rPr>
              <w:t xml:space="preserve">presso la Commissione Europea </w:t>
            </w:r>
          </w:p>
        </w:tc>
      </w:tr>
      <w:tr w:rsidR="00C643E8" w:rsidRPr="004846CB" w14:paraId="36B1024C" w14:textId="77777777">
        <w:trPr>
          <w:trHeight w:val="324"/>
        </w:trPr>
        <w:tc>
          <w:tcPr>
            <w:tcW w:w="3419" w:type="dxa"/>
            <w:shd w:val="clear" w:color="auto" w:fill="auto"/>
          </w:tcPr>
          <w:p w14:paraId="47A3B0B1" w14:textId="77777777" w:rsidR="00C643E8" w:rsidRPr="004846CB" w:rsidRDefault="00C643E8" w:rsidP="004846CB">
            <w:pPr>
              <w:spacing w:before="120" w:after="0"/>
              <w:rPr>
                <w:rFonts w:ascii="Arial" w:eastAsia="Times New Roman" w:hAnsi="Arial" w:cs="Arial"/>
                <w:color w:val="000000"/>
              </w:rPr>
            </w:pPr>
            <w:r w:rsidRPr="004846CB">
              <w:rPr>
                <w:rFonts w:ascii="Arial" w:eastAsia="Times New Roman" w:hAnsi="Arial" w:cs="Arial"/>
                <w:color w:val="000000"/>
              </w:rPr>
              <w:t>PCM – DPE</w:t>
            </w:r>
          </w:p>
        </w:tc>
        <w:tc>
          <w:tcPr>
            <w:tcW w:w="6030" w:type="dxa"/>
            <w:shd w:val="clear" w:color="auto" w:fill="auto"/>
          </w:tcPr>
          <w:p w14:paraId="6DBE402D" w14:textId="77777777" w:rsidR="00C643E8" w:rsidRPr="004846CB" w:rsidRDefault="00C643E8" w:rsidP="004846CB">
            <w:pPr>
              <w:spacing w:before="120" w:after="0"/>
              <w:jc w:val="both"/>
              <w:rPr>
                <w:rFonts w:ascii="Arial" w:eastAsia="Times New Roman" w:hAnsi="Arial" w:cs="Arial"/>
                <w:color w:val="000000"/>
              </w:rPr>
            </w:pPr>
            <w:r w:rsidRPr="004846CB">
              <w:rPr>
                <w:rFonts w:ascii="Arial" w:eastAsia="Times New Roman" w:hAnsi="Arial" w:cs="Arial"/>
                <w:color w:val="000000"/>
              </w:rPr>
              <w:t>Presidenza del Consiglio dei Ministri - Dipartimento per le Politiche Europee</w:t>
            </w:r>
          </w:p>
        </w:tc>
      </w:tr>
      <w:tr w:rsidR="00C643E8" w:rsidRPr="004846CB" w14:paraId="2BE57062" w14:textId="77777777">
        <w:trPr>
          <w:trHeight w:val="324"/>
        </w:trPr>
        <w:tc>
          <w:tcPr>
            <w:tcW w:w="3419" w:type="dxa"/>
            <w:shd w:val="clear" w:color="auto" w:fill="auto"/>
          </w:tcPr>
          <w:p w14:paraId="3FB1F281" w14:textId="77777777" w:rsidR="00C643E8" w:rsidRPr="004846CB" w:rsidRDefault="00C643E8" w:rsidP="004846CB">
            <w:pPr>
              <w:spacing w:before="120" w:after="0"/>
              <w:rPr>
                <w:rFonts w:ascii="Arial" w:eastAsia="Times New Roman" w:hAnsi="Arial" w:cs="Arial"/>
                <w:color w:val="000000"/>
              </w:rPr>
            </w:pPr>
            <w:r w:rsidRPr="004846CB">
              <w:rPr>
                <w:rFonts w:ascii="Arial" w:eastAsia="Times New Roman" w:hAnsi="Arial" w:cs="Arial"/>
                <w:color w:val="000000"/>
              </w:rPr>
              <w:t>Regolamento FEG</w:t>
            </w:r>
          </w:p>
        </w:tc>
        <w:tc>
          <w:tcPr>
            <w:tcW w:w="6030" w:type="dxa"/>
            <w:shd w:val="clear" w:color="auto" w:fill="auto"/>
          </w:tcPr>
          <w:p w14:paraId="28B110FD" w14:textId="77777777" w:rsidR="00C643E8" w:rsidRPr="004846CB" w:rsidRDefault="00C643E8" w:rsidP="004846CB">
            <w:pPr>
              <w:spacing w:before="120" w:after="0"/>
              <w:jc w:val="both"/>
              <w:rPr>
                <w:rFonts w:ascii="Arial" w:eastAsia="Times New Roman" w:hAnsi="Arial" w:cs="Arial"/>
                <w:color w:val="000000"/>
              </w:rPr>
            </w:pPr>
            <w:r w:rsidRPr="004846CB">
              <w:rPr>
                <w:rFonts w:ascii="Arial" w:eastAsia="Times New Roman" w:hAnsi="Arial" w:cs="Arial"/>
                <w:color w:val="000000"/>
              </w:rPr>
              <w:t xml:space="preserve">Reg. (CE) n. </w:t>
            </w:r>
            <w:r w:rsidRPr="004846CB">
              <w:rPr>
                <w:rFonts w:ascii="Arial" w:hAnsi="Arial" w:cs="Arial"/>
              </w:rPr>
              <w:t>1309/2013 del 17 dicembre 2013.</w:t>
            </w:r>
          </w:p>
        </w:tc>
      </w:tr>
      <w:tr w:rsidR="00C643E8" w:rsidRPr="004846CB" w14:paraId="3FA33EA5" w14:textId="77777777">
        <w:trPr>
          <w:trHeight w:val="324"/>
        </w:trPr>
        <w:tc>
          <w:tcPr>
            <w:tcW w:w="3419" w:type="dxa"/>
            <w:shd w:val="clear" w:color="auto" w:fill="auto"/>
          </w:tcPr>
          <w:p w14:paraId="1C153B77" w14:textId="77777777" w:rsidR="00C643E8" w:rsidRPr="004846CB" w:rsidRDefault="00C643E8" w:rsidP="004846CB">
            <w:pPr>
              <w:spacing w:before="120" w:after="0"/>
              <w:rPr>
                <w:rFonts w:ascii="Arial" w:eastAsia="Times New Roman" w:hAnsi="Arial" w:cs="Arial"/>
                <w:color w:val="000000"/>
              </w:rPr>
            </w:pPr>
            <w:r w:rsidRPr="004846CB">
              <w:rPr>
                <w:rFonts w:ascii="Arial" w:eastAsia="Times New Roman" w:hAnsi="Arial" w:cs="Arial"/>
                <w:color w:val="000000"/>
              </w:rPr>
              <w:t>SI</w:t>
            </w:r>
          </w:p>
        </w:tc>
        <w:tc>
          <w:tcPr>
            <w:tcW w:w="6030" w:type="dxa"/>
            <w:shd w:val="clear" w:color="auto" w:fill="auto"/>
          </w:tcPr>
          <w:p w14:paraId="7597123A" w14:textId="77777777" w:rsidR="00C643E8" w:rsidRPr="004846CB" w:rsidRDefault="00C643E8" w:rsidP="004846CB">
            <w:pPr>
              <w:spacing w:before="120" w:after="0"/>
              <w:jc w:val="both"/>
              <w:rPr>
                <w:rFonts w:ascii="Arial" w:eastAsia="Times New Roman" w:hAnsi="Arial" w:cs="Arial"/>
                <w:color w:val="000000"/>
              </w:rPr>
            </w:pPr>
            <w:r w:rsidRPr="004846CB">
              <w:rPr>
                <w:rFonts w:ascii="Arial" w:eastAsia="Times New Roman" w:hAnsi="Arial" w:cs="Arial"/>
                <w:color w:val="000000"/>
              </w:rPr>
              <w:t xml:space="preserve">Sistema informativo di monitoraggio </w:t>
            </w:r>
            <w:r w:rsidR="00843C95" w:rsidRPr="004846CB">
              <w:rPr>
                <w:rFonts w:ascii="Arial" w:eastAsia="Times New Roman" w:hAnsi="Arial" w:cs="Arial"/>
                <w:color w:val="000000"/>
              </w:rPr>
              <w:t>dell’</w:t>
            </w:r>
            <w:r w:rsidR="004846CB" w:rsidRPr="004846CB">
              <w:rPr>
                <w:rFonts w:ascii="Arial" w:hAnsi="Arial" w:cs="Arial"/>
              </w:rPr>
              <w:t>Anpal</w:t>
            </w:r>
          </w:p>
        </w:tc>
      </w:tr>
      <w:tr w:rsidR="00C643E8" w:rsidRPr="004846CB" w14:paraId="51C82D3E" w14:textId="77777777">
        <w:trPr>
          <w:trHeight w:val="324"/>
        </w:trPr>
        <w:tc>
          <w:tcPr>
            <w:tcW w:w="3419" w:type="dxa"/>
            <w:shd w:val="clear" w:color="auto" w:fill="auto"/>
          </w:tcPr>
          <w:p w14:paraId="74A71847" w14:textId="77777777" w:rsidR="00C643E8" w:rsidRPr="004846CB" w:rsidRDefault="004846CB" w:rsidP="004846CB">
            <w:pPr>
              <w:spacing w:before="120" w:after="0"/>
              <w:rPr>
                <w:rFonts w:ascii="Arial" w:eastAsia="Times New Roman" w:hAnsi="Arial" w:cs="Arial"/>
                <w:color w:val="000000"/>
              </w:rPr>
            </w:pPr>
            <w:r w:rsidRPr="004846CB">
              <w:rPr>
                <w:rFonts w:ascii="Arial" w:eastAsia="Times New Roman" w:hAnsi="Arial" w:cs="Arial"/>
                <w:color w:val="000000"/>
              </w:rPr>
              <w:t>SiGeCo</w:t>
            </w:r>
          </w:p>
        </w:tc>
        <w:tc>
          <w:tcPr>
            <w:tcW w:w="6030" w:type="dxa"/>
            <w:shd w:val="clear" w:color="auto" w:fill="auto"/>
          </w:tcPr>
          <w:p w14:paraId="495B61EA" w14:textId="77777777" w:rsidR="00C643E8" w:rsidRPr="004846CB" w:rsidRDefault="00C643E8" w:rsidP="004846CB">
            <w:pPr>
              <w:spacing w:before="120" w:after="0"/>
              <w:jc w:val="both"/>
              <w:rPr>
                <w:rFonts w:ascii="Arial" w:eastAsia="Times New Roman" w:hAnsi="Arial" w:cs="Arial"/>
                <w:color w:val="000000"/>
              </w:rPr>
            </w:pPr>
            <w:r w:rsidRPr="004846CB">
              <w:rPr>
                <w:rFonts w:ascii="Arial" w:eastAsia="Times New Roman" w:hAnsi="Arial" w:cs="Arial"/>
                <w:color w:val="000000"/>
              </w:rPr>
              <w:t>Sistema di Gestione e Controllo</w:t>
            </w:r>
          </w:p>
        </w:tc>
      </w:tr>
      <w:tr w:rsidR="00C643E8" w:rsidRPr="004846CB" w14:paraId="3F891970" w14:textId="77777777">
        <w:trPr>
          <w:trHeight w:val="324"/>
        </w:trPr>
        <w:tc>
          <w:tcPr>
            <w:tcW w:w="3419" w:type="dxa"/>
            <w:shd w:val="clear" w:color="auto" w:fill="auto"/>
          </w:tcPr>
          <w:p w14:paraId="077C7832" w14:textId="77777777" w:rsidR="00C643E8" w:rsidRPr="004846CB" w:rsidRDefault="00C643E8" w:rsidP="004846CB">
            <w:pPr>
              <w:spacing w:before="120" w:after="0"/>
              <w:rPr>
                <w:rFonts w:ascii="Arial" w:eastAsia="Times New Roman" w:hAnsi="Arial" w:cs="Arial"/>
                <w:color w:val="000000"/>
              </w:rPr>
            </w:pPr>
            <w:r w:rsidRPr="004846CB">
              <w:rPr>
                <w:rFonts w:ascii="Arial" w:eastAsia="Times New Roman" w:hAnsi="Arial" w:cs="Arial"/>
                <w:color w:val="000000"/>
              </w:rPr>
              <w:t>UE</w:t>
            </w:r>
          </w:p>
        </w:tc>
        <w:tc>
          <w:tcPr>
            <w:tcW w:w="6030" w:type="dxa"/>
            <w:shd w:val="clear" w:color="auto" w:fill="auto"/>
          </w:tcPr>
          <w:p w14:paraId="4D1BD361" w14:textId="77777777" w:rsidR="00C643E8" w:rsidRPr="004846CB" w:rsidRDefault="00C643E8" w:rsidP="004846CB">
            <w:pPr>
              <w:spacing w:before="120" w:after="0"/>
              <w:jc w:val="both"/>
              <w:rPr>
                <w:rFonts w:ascii="Arial" w:eastAsia="Times New Roman" w:hAnsi="Arial" w:cs="Arial"/>
                <w:color w:val="000000"/>
              </w:rPr>
            </w:pPr>
            <w:r w:rsidRPr="004846CB">
              <w:rPr>
                <w:rFonts w:ascii="Arial" w:eastAsia="Times New Roman" w:hAnsi="Arial" w:cs="Arial"/>
                <w:color w:val="000000"/>
              </w:rPr>
              <w:t>Unione Europea</w:t>
            </w:r>
          </w:p>
        </w:tc>
      </w:tr>
    </w:tbl>
    <w:p w14:paraId="09A1B86E" w14:textId="77777777" w:rsidR="00C643E8" w:rsidRPr="004846CB" w:rsidRDefault="00C643E8" w:rsidP="004846CB">
      <w:pPr>
        <w:spacing w:before="120" w:after="0"/>
        <w:rPr>
          <w:rFonts w:ascii="Arial" w:eastAsiaTheme="majorEastAsia" w:hAnsi="Arial" w:cs="Arial"/>
          <w:b/>
          <w:bCs/>
          <w:color w:val="548DD4" w:themeColor="text2" w:themeTint="99"/>
        </w:rPr>
      </w:pPr>
      <w:r w:rsidRPr="004846CB">
        <w:rPr>
          <w:rFonts w:ascii="Arial" w:hAnsi="Arial" w:cs="Arial"/>
          <w:color w:val="548DD4" w:themeColor="text2" w:themeTint="99"/>
        </w:rPr>
        <w:br w:type="page"/>
      </w:r>
    </w:p>
    <w:p w14:paraId="1C2D062A" w14:textId="77777777" w:rsidR="00C643E8" w:rsidRPr="00217E5E" w:rsidRDefault="00C643E8" w:rsidP="00217E5E">
      <w:pPr>
        <w:pStyle w:val="Heading1"/>
      </w:pPr>
      <w:bookmarkStart w:id="2" w:name="_Toc339282760"/>
      <w:bookmarkStart w:id="3" w:name="_Toc36737316"/>
      <w:r w:rsidRPr="00217E5E">
        <w:lastRenderedPageBreak/>
        <w:t>Premessa</w:t>
      </w:r>
      <w:bookmarkEnd w:id="2"/>
      <w:bookmarkEnd w:id="3"/>
    </w:p>
    <w:p w14:paraId="06524790" w14:textId="77777777" w:rsidR="00C643E8" w:rsidRPr="004846CB" w:rsidRDefault="00C643E8" w:rsidP="004846CB">
      <w:pPr>
        <w:spacing w:before="120" w:after="0"/>
        <w:jc w:val="both"/>
        <w:rPr>
          <w:rFonts w:ascii="Arial" w:hAnsi="Arial" w:cs="Arial"/>
        </w:rPr>
      </w:pPr>
      <w:r w:rsidRPr="004846CB">
        <w:rPr>
          <w:rFonts w:ascii="Arial" w:hAnsi="Arial" w:cs="Arial"/>
        </w:rPr>
        <w:t>Il Fondo europeo di adeguamento alla globalizzazione (FEG) è stato istituito con il Regolamento (CE) del Parlamento europeo e del Consiglio n. 1927/2006 del 20 dicembre 2006 con l’obiettivo di fornire adeguato sostegno ai lavoratori in esubero in conseguenza di trasformazioni rilevanti nella struttura del commercio mondiale, nei casi in cui tali esuberi abbiano un notevole impatto negativo sull’economia regionale o locale in uno degli Stati membri.</w:t>
      </w:r>
    </w:p>
    <w:p w14:paraId="1D900BAC" w14:textId="77777777" w:rsidR="00C643E8" w:rsidRPr="004846CB" w:rsidRDefault="00C643E8" w:rsidP="004846CB">
      <w:pPr>
        <w:spacing w:before="120" w:after="0"/>
        <w:jc w:val="both"/>
        <w:rPr>
          <w:rFonts w:ascii="Arial" w:hAnsi="Arial" w:cs="Arial"/>
        </w:rPr>
      </w:pPr>
      <w:r w:rsidRPr="004846CB">
        <w:rPr>
          <w:rFonts w:ascii="Arial" w:hAnsi="Arial" w:cs="Arial"/>
        </w:rPr>
        <w:t xml:space="preserve">Con il Regolamento (CE) del Parlamento europeo e del Consiglio n. 546/2009 del 18 giugno 2009, che modifica il Regolamento n. 1927/2006, è stato ampliato l’ambito di applicazione del FEG prevedendo la possibilità di fornire assistenza anche agli esuberi causati dalla crisi finanziaria ed economica mondiale, nei casi in cui sussista tra questi un legame diretto e dimostrabile. </w:t>
      </w:r>
    </w:p>
    <w:p w14:paraId="3A1C8D57" w14:textId="3BC34AC8" w:rsidR="00C643E8" w:rsidRPr="004846CB" w:rsidRDefault="00C643E8" w:rsidP="004846CB">
      <w:pPr>
        <w:pStyle w:val="NormalWeb"/>
        <w:spacing w:before="120" w:beforeAutospacing="0" w:after="0" w:afterAutospacing="0" w:line="276" w:lineRule="auto"/>
        <w:jc w:val="both"/>
        <w:rPr>
          <w:rFonts w:ascii="Arial" w:eastAsiaTheme="minorEastAsia" w:hAnsi="Arial" w:cs="Arial"/>
          <w:sz w:val="22"/>
          <w:szCs w:val="22"/>
        </w:rPr>
      </w:pPr>
      <w:r w:rsidRPr="004846CB">
        <w:rPr>
          <w:rFonts w:ascii="Arial" w:eastAsiaTheme="minorEastAsia" w:hAnsi="Arial" w:cs="Arial"/>
          <w:sz w:val="22"/>
          <w:szCs w:val="22"/>
        </w:rPr>
        <w:t>Nel 2013, il FEG viene confermato per il periodo di programmazione 2014-2020 con il Regolamento (</w:t>
      </w:r>
      <w:r w:rsidR="008853C4">
        <w:rPr>
          <w:rFonts w:ascii="Arial" w:eastAsiaTheme="minorEastAsia" w:hAnsi="Arial" w:cs="Arial"/>
          <w:sz w:val="22"/>
          <w:szCs w:val="22"/>
        </w:rPr>
        <w:t>UE</w:t>
      </w:r>
      <w:r w:rsidRPr="004846CB">
        <w:rPr>
          <w:rFonts w:ascii="Arial" w:eastAsiaTheme="minorEastAsia" w:hAnsi="Arial" w:cs="Arial"/>
          <w:sz w:val="22"/>
          <w:szCs w:val="22"/>
        </w:rPr>
        <w:t xml:space="preserve">) del Parlamento europeo e del Consiglio n. 1309/2013 del 17 </w:t>
      </w:r>
      <w:r w:rsidR="00AF11B1" w:rsidRPr="004846CB">
        <w:rPr>
          <w:rFonts w:ascii="Arial" w:eastAsiaTheme="minorEastAsia" w:hAnsi="Arial" w:cs="Arial"/>
          <w:sz w:val="22"/>
          <w:szCs w:val="22"/>
        </w:rPr>
        <w:t xml:space="preserve">dicembre </w:t>
      </w:r>
      <w:r w:rsidRPr="004846CB">
        <w:rPr>
          <w:rFonts w:ascii="Arial" w:eastAsiaTheme="minorEastAsia" w:hAnsi="Arial" w:cs="Arial"/>
          <w:sz w:val="22"/>
          <w:szCs w:val="22"/>
        </w:rPr>
        <w:t>2013 abrogando contestualmente il regolamento (CE) n. 1927/2006</w:t>
      </w:r>
      <w:r w:rsidR="00AF11B1" w:rsidRPr="004846CB">
        <w:rPr>
          <w:rFonts w:ascii="Arial" w:eastAsiaTheme="minorEastAsia" w:hAnsi="Arial" w:cs="Arial"/>
          <w:sz w:val="22"/>
          <w:szCs w:val="22"/>
        </w:rPr>
        <w:t>.</w:t>
      </w:r>
      <w:r w:rsidRPr="004846CB">
        <w:rPr>
          <w:rFonts w:ascii="Arial" w:eastAsiaTheme="minorEastAsia" w:hAnsi="Arial" w:cs="Arial"/>
          <w:sz w:val="22"/>
          <w:szCs w:val="22"/>
        </w:rPr>
        <w:t xml:space="preserve"> </w:t>
      </w:r>
    </w:p>
    <w:p w14:paraId="746723DC" w14:textId="77777777" w:rsidR="00C643E8" w:rsidRPr="004846CB" w:rsidRDefault="00C643E8" w:rsidP="004846CB">
      <w:pPr>
        <w:spacing w:before="120" w:after="0"/>
        <w:jc w:val="both"/>
        <w:rPr>
          <w:rFonts w:ascii="Arial" w:hAnsi="Arial" w:cs="Arial"/>
        </w:rPr>
      </w:pPr>
      <w:r w:rsidRPr="004846CB">
        <w:rPr>
          <w:rFonts w:ascii="Arial" w:hAnsi="Arial" w:cs="Arial"/>
        </w:rPr>
        <w:t>Il FEG è uno strumento finanziario dell’Unione Europea (UE) accessibile a tutti gli Stati membri ed è volto a fornire un aiuto individuale, mirato e limitato nel tempo ai lavoratori considerati ammissibili ai sensi degli artt. 2 e 3 del Regolamento n. 1309/2013 (Regolamento FEG). Nello specifico, il Fondo finanzia, su richiesta di ciascuno Stato membro, misure di politica attiva del lavoro finalizzate al rapido reinserimento dei lavoratori in esubero, promuovendo la progettazione e realizzazione di pacchetti integrati di servizi personalizzati.</w:t>
      </w:r>
    </w:p>
    <w:p w14:paraId="33D7A649" w14:textId="13AD51D4" w:rsidR="00C643E8" w:rsidRPr="004846CB" w:rsidRDefault="001E7E5C" w:rsidP="004846CB">
      <w:pPr>
        <w:spacing w:before="120" w:after="0"/>
        <w:jc w:val="both"/>
        <w:rPr>
          <w:rFonts w:ascii="Arial" w:hAnsi="Arial" w:cs="Arial"/>
        </w:rPr>
      </w:pPr>
      <w:r>
        <w:rPr>
          <w:rFonts w:ascii="Arial" w:hAnsi="Arial" w:cs="Arial"/>
        </w:rPr>
        <w:t xml:space="preserve">In </w:t>
      </w:r>
      <w:r w:rsidR="00C643E8" w:rsidRPr="004846CB">
        <w:rPr>
          <w:rFonts w:ascii="Arial" w:hAnsi="Arial" w:cs="Arial"/>
        </w:rPr>
        <w:t>Italia la gestione delle misure cofinanziate dal FEG avviene sotto la responsabilità dell’</w:t>
      </w:r>
      <w:r w:rsidR="004846CB" w:rsidRPr="004846CB">
        <w:rPr>
          <w:rFonts w:ascii="Arial" w:hAnsi="Arial" w:cs="Arial"/>
        </w:rPr>
        <w:t>Anpal</w:t>
      </w:r>
      <w:r w:rsidR="00C643E8" w:rsidRPr="004846CB">
        <w:rPr>
          <w:rFonts w:ascii="Arial" w:hAnsi="Arial" w:cs="Arial"/>
        </w:rPr>
        <w:t xml:space="preserve"> </w:t>
      </w:r>
      <w:r>
        <w:rPr>
          <w:rFonts w:ascii="Arial" w:hAnsi="Arial" w:cs="Arial"/>
        </w:rPr>
        <w:t>che</w:t>
      </w:r>
      <w:r w:rsidR="00C643E8" w:rsidRPr="004846CB">
        <w:rPr>
          <w:rFonts w:ascii="Arial" w:hAnsi="Arial" w:cs="Arial"/>
        </w:rPr>
        <w:t xml:space="preserve"> si avvale per l’attuazione di Organismi Intermedi (OOII) appositamente individuati mediante accordi formali.</w:t>
      </w:r>
    </w:p>
    <w:p w14:paraId="7312FFA1" w14:textId="77777777" w:rsidR="00D17BB2" w:rsidRPr="004846CB" w:rsidRDefault="00D17BB2" w:rsidP="004846CB">
      <w:pPr>
        <w:spacing w:before="120" w:after="0"/>
        <w:jc w:val="both"/>
        <w:rPr>
          <w:rFonts w:ascii="Arial" w:hAnsi="Arial" w:cs="Arial"/>
        </w:rPr>
      </w:pPr>
    </w:p>
    <w:p w14:paraId="3AE5BDC6" w14:textId="663FB6D6" w:rsidR="00C643E8" w:rsidRPr="004846CB" w:rsidRDefault="00C643E8" w:rsidP="004846CB">
      <w:pPr>
        <w:spacing w:before="120" w:after="0"/>
        <w:jc w:val="both"/>
        <w:rPr>
          <w:rFonts w:ascii="Arial" w:hAnsi="Arial" w:cs="Arial"/>
        </w:rPr>
      </w:pPr>
      <w:r w:rsidRPr="004846CB">
        <w:rPr>
          <w:rFonts w:ascii="Arial" w:hAnsi="Arial" w:cs="Arial"/>
        </w:rPr>
        <w:t>Come previsto dal Sistema di Gestione e Controllo (</w:t>
      </w:r>
      <w:r w:rsidR="004846CB" w:rsidRPr="004846CB">
        <w:rPr>
          <w:rFonts w:ascii="Arial" w:hAnsi="Arial" w:cs="Arial"/>
        </w:rPr>
        <w:t>SiGeCo</w:t>
      </w:r>
      <w:r w:rsidRPr="004846CB">
        <w:rPr>
          <w:rFonts w:ascii="Arial" w:hAnsi="Arial" w:cs="Arial"/>
        </w:rPr>
        <w:t>) per</w:t>
      </w:r>
      <w:r w:rsidRPr="004846CB">
        <w:rPr>
          <w:rFonts w:ascii="Arial" w:eastAsia="Times New Roman" w:hAnsi="Arial" w:cs="Arial"/>
          <w:snapToGrid w:val="0"/>
          <w:lang w:eastAsia="en-GB"/>
        </w:rPr>
        <w:t xml:space="preserve"> </w:t>
      </w:r>
      <w:r w:rsidRPr="004846CB">
        <w:rPr>
          <w:rFonts w:ascii="Arial" w:hAnsi="Arial" w:cs="Arial"/>
        </w:rPr>
        <w:t>l’attuazione dei contributi del FEG in Italia, sono state i</w:t>
      </w:r>
      <w:r w:rsidR="00D17BB2" w:rsidRPr="004846CB">
        <w:rPr>
          <w:rFonts w:ascii="Arial" w:hAnsi="Arial" w:cs="Arial"/>
        </w:rPr>
        <w:t xml:space="preserve">stituite </w:t>
      </w:r>
      <w:r w:rsidRPr="004846CB">
        <w:rPr>
          <w:rFonts w:ascii="Arial" w:hAnsi="Arial" w:cs="Arial"/>
        </w:rPr>
        <w:t>tre distinte e indipendenti unità organizzative: l’Autorità di Gestione (</w:t>
      </w:r>
      <w:proofErr w:type="spellStart"/>
      <w:r w:rsidRPr="004846CB">
        <w:rPr>
          <w:rFonts w:ascii="Arial" w:hAnsi="Arial" w:cs="Arial"/>
        </w:rPr>
        <w:t>AdG</w:t>
      </w:r>
      <w:proofErr w:type="spellEnd"/>
      <w:r w:rsidRPr="004846CB">
        <w:rPr>
          <w:rFonts w:ascii="Arial" w:hAnsi="Arial" w:cs="Arial"/>
        </w:rPr>
        <w:t>) e l’Autorità di Certificazione (</w:t>
      </w:r>
      <w:proofErr w:type="spellStart"/>
      <w:r w:rsidRPr="004846CB">
        <w:rPr>
          <w:rFonts w:ascii="Arial" w:hAnsi="Arial" w:cs="Arial"/>
        </w:rPr>
        <w:t>AdC</w:t>
      </w:r>
      <w:proofErr w:type="spellEnd"/>
      <w:r w:rsidRPr="004846CB">
        <w:rPr>
          <w:rFonts w:ascii="Arial" w:hAnsi="Arial" w:cs="Arial"/>
        </w:rPr>
        <w:t>) presso l’</w:t>
      </w:r>
      <w:r w:rsidR="004846CB" w:rsidRPr="004846CB">
        <w:rPr>
          <w:rFonts w:ascii="Arial" w:hAnsi="Arial" w:cs="Arial"/>
        </w:rPr>
        <w:t>Anpal</w:t>
      </w:r>
      <w:r w:rsidRPr="004846CB">
        <w:rPr>
          <w:rFonts w:ascii="Arial" w:hAnsi="Arial" w:cs="Arial"/>
        </w:rPr>
        <w:t>, l’Autorità di Audit (</w:t>
      </w:r>
      <w:proofErr w:type="spellStart"/>
      <w:r w:rsidRPr="004846CB">
        <w:rPr>
          <w:rFonts w:ascii="Arial" w:hAnsi="Arial" w:cs="Arial"/>
        </w:rPr>
        <w:t>AdA</w:t>
      </w:r>
      <w:proofErr w:type="spellEnd"/>
      <w:r w:rsidRPr="004846CB">
        <w:rPr>
          <w:rFonts w:ascii="Arial" w:hAnsi="Arial" w:cs="Arial"/>
        </w:rPr>
        <w:t>) presso il Segretariato Generale del MLPS.</w:t>
      </w:r>
    </w:p>
    <w:p w14:paraId="1AAE1931" w14:textId="0BED46BC" w:rsidR="00C643E8" w:rsidRPr="004846CB" w:rsidRDefault="00C643E8" w:rsidP="004846CB">
      <w:pPr>
        <w:spacing w:before="120" w:after="0"/>
        <w:jc w:val="both"/>
        <w:rPr>
          <w:rFonts w:ascii="Arial" w:hAnsi="Arial" w:cs="Arial"/>
        </w:rPr>
      </w:pPr>
      <w:r w:rsidRPr="004846CB">
        <w:rPr>
          <w:rFonts w:ascii="Arial" w:hAnsi="Arial" w:cs="Arial"/>
        </w:rPr>
        <w:t xml:space="preserve">Il </w:t>
      </w:r>
      <w:r w:rsidR="004846CB" w:rsidRPr="004846CB">
        <w:rPr>
          <w:rFonts w:ascii="Arial" w:hAnsi="Arial" w:cs="Arial"/>
        </w:rPr>
        <w:t>SiGeCo</w:t>
      </w:r>
      <w:r w:rsidRPr="004846CB">
        <w:rPr>
          <w:rFonts w:ascii="Arial" w:hAnsi="Arial" w:cs="Arial"/>
        </w:rPr>
        <w:t xml:space="preserve"> prevede inoltre che per l’attuazione di ciascun intervento ammesso al cofinanziamento vengano individuati uno o più OOII, di norma</w:t>
      </w:r>
      <w:r w:rsidRPr="004846CB">
        <w:rPr>
          <w:rFonts w:ascii="Arial" w:hAnsi="Arial" w:cs="Arial"/>
          <w:i/>
          <w:iCs/>
        </w:rPr>
        <w:t xml:space="preserve"> </w:t>
      </w:r>
      <w:r w:rsidRPr="004846CB">
        <w:rPr>
          <w:rFonts w:ascii="Arial" w:hAnsi="Arial" w:cs="Arial"/>
        </w:rPr>
        <w:t xml:space="preserve">corrispondenti con le Amministrazioni </w:t>
      </w:r>
      <w:r w:rsidR="001E7E5C">
        <w:rPr>
          <w:rFonts w:ascii="Arial" w:hAnsi="Arial" w:cs="Arial"/>
        </w:rPr>
        <w:t>r</w:t>
      </w:r>
      <w:r w:rsidRPr="004846CB">
        <w:rPr>
          <w:rFonts w:ascii="Arial" w:hAnsi="Arial" w:cs="Arial"/>
        </w:rPr>
        <w:t xml:space="preserve">egionali o Provincie </w:t>
      </w:r>
      <w:r w:rsidR="001E7E5C">
        <w:rPr>
          <w:rFonts w:ascii="Arial" w:hAnsi="Arial" w:cs="Arial"/>
        </w:rPr>
        <w:t>a</w:t>
      </w:r>
      <w:r w:rsidRPr="004846CB">
        <w:rPr>
          <w:rFonts w:ascii="Arial" w:hAnsi="Arial" w:cs="Arial"/>
        </w:rPr>
        <w:t xml:space="preserve">utonome nei cui territori dovranno realizzarsi le misure finanziate, i quali svolgono specifici compiti attinenti alle funzioni di programmazione, gestione, attuazione, verifica e rendicontazione delle misure ammesse a cofinanziamento. </w:t>
      </w:r>
      <w:r w:rsidR="00C83635" w:rsidRPr="004846CB">
        <w:rPr>
          <w:rFonts w:ascii="Arial" w:hAnsi="Arial" w:cs="Arial"/>
        </w:rPr>
        <w:t>All’</w:t>
      </w:r>
      <w:r w:rsidR="004846CB" w:rsidRPr="004846CB">
        <w:rPr>
          <w:rFonts w:ascii="Arial" w:hAnsi="Arial" w:cs="Arial"/>
        </w:rPr>
        <w:t>Anpal</w:t>
      </w:r>
      <w:r w:rsidRPr="004846CB">
        <w:rPr>
          <w:rFonts w:ascii="Arial" w:hAnsi="Arial" w:cs="Arial"/>
        </w:rPr>
        <w:t xml:space="preserve"> resta invece riservata l’esclusiva responsabilità in materia coordinamento, indirizzo e supervisione degli interventi FEG.</w:t>
      </w:r>
    </w:p>
    <w:p w14:paraId="2409327C" w14:textId="28BF44B5" w:rsidR="00C643E8" w:rsidRPr="004846CB" w:rsidRDefault="00C643E8" w:rsidP="004846CB">
      <w:pPr>
        <w:spacing w:before="120" w:after="0"/>
        <w:jc w:val="both"/>
        <w:rPr>
          <w:rFonts w:ascii="Arial" w:hAnsi="Arial" w:cs="Arial"/>
        </w:rPr>
      </w:pPr>
      <w:r w:rsidRPr="004846CB">
        <w:rPr>
          <w:rFonts w:ascii="Arial" w:hAnsi="Arial" w:cs="Arial"/>
        </w:rPr>
        <w:t xml:space="preserve">Si realizza in tal modo un sistema di ripartizione delle attribuzioni tra </w:t>
      </w:r>
      <w:r w:rsidR="004846CB" w:rsidRPr="004846CB">
        <w:rPr>
          <w:rFonts w:ascii="Arial" w:hAnsi="Arial" w:cs="Arial"/>
        </w:rPr>
        <w:t xml:space="preserve">Anpal </w:t>
      </w:r>
      <w:r w:rsidRPr="004846CB">
        <w:rPr>
          <w:rFonts w:ascii="Arial" w:hAnsi="Arial" w:cs="Arial"/>
        </w:rPr>
        <w:t>e OOII coerente con il quadro normativo nazionale</w:t>
      </w:r>
      <w:r w:rsidRPr="004846CB">
        <w:rPr>
          <w:rStyle w:val="FootnoteReference"/>
          <w:rFonts w:ascii="Arial" w:hAnsi="Arial" w:cs="Arial"/>
        </w:rPr>
        <w:footnoteReference w:id="1"/>
      </w:r>
      <w:r w:rsidRPr="004846CB">
        <w:rPr>
          <w:rFonts w:ascii="Arial" w:hAnsi="Arial" w:cs="Arial"/>
        </w:rPr>
        <w:t xml:space="preserve">, laddove è previsto che la competenza in materia di politiche attive del lavoro e di formazione professionale sia attribuita alle Regioni e alle Province </w:t>
      </w:r>
      <w:r w:rsidR="001E7E5C">
        <w:rPr>
          <w:rFonts w:ascii="Arial" w:hAnsi="Arial" w:cs="Arial"/>
        </w:rPr>
        <w:t>a</w:t>
      </w:r>
      <w:r w:rsidRPr="004846CB">
        <w:rPr>
          <w:rFonts w:ascii="Arial" w:hAnsi="Arial" w:cs="Arial"/>
        </w:rPr>
        <w:t>utonome.</w:t>
      </w:r>
    </w:p>
    <w:p w14:paraId="0FE2960B" w14:textId="77777777" w:rsidR="00C643E8" w:rsidRPr="004846CB" w:rsidRDefault="00C643E8" w:rsidP="004846CB">
      <w:pPr>
        <w:spacing w:before="120" w:after="0"/>
        <w:jc w:val="both"/>
        <w:rPr>
          <w:rFonts w:ascii="Arial" w:hAnsi="Arial" w:cs="Arial"/>
        </w:rPr>
      </w:pPr>
      <w:r w:rsidRPr="004846CB">
        <w:rPr>
          <w:rFonts w:ascii="Arial" w:hAnsi="Arial" w:cs="Arial"/>
        </w:rPr>
        <w:lastRenderedPageBreak/>
        <w:t xml:space="preserve">Al fine di conformarsi al principio di sana gestione finanziaria, ciascun OI adotta un proprio </w:t>
      </w:r>
      <w:r w:rsidR="004846CB" w:rsidRPr="004846CB">
        <w:rPr>
          <w:rFonts w:ascii="Arial" w:hAnsi="Arial" w:cs="Arial"/>
        </w:rPr>
        <w:t>SiGeCo</w:t>
      </w:r>
      <w:r w:rsidRPr="004846CB">
        <w:rPr>
          <w:rFonts w:ascii="Arial" w:hAnsi="Arial" w:cs="Arial"/>
        </w:rPr>
        <w:t>, tenuto conto delle specificità del proprio contesto organizzativo e procedurale e conformemente alla normativa comunitaria e nazionale di riferimento.</w:t>
      </w:r>
    </w:p>
    <w:p w14:paraId="02A2D30E" w14:textId="77777777" w:rsidR="00C643E8" w:rsidRPr="004846CB" w:rsidRDefault="00C643E8" w:rsidP="004846CB">
      <w:pPr>
        <w:spacing w:before="120" w:after="0"/>
        <w:jc w:val="both"/>
        <w:rPr>
          <w:rFonts w:ascii="Arial" w:hAnsi="Arial" w:cs="Arial"/>
        </w:rPr>
      </w:pPr>
      <w:r w:rsidRPr="004846CB">
        <w:rPr>
          <w:rFonts w:ascii="Arial" w:hAnsi="Arial" w:cs="Arial"/>
        </w:rPr>
        <w:t xml:space="preserve">Il </w:t>
      </w:r>
      <w:r w:rsidR="004846CB" w:rsidRPr="004846CB">
        <w:rPr>
          <w:rFonts w:ascii="Arial" w:hAnsi="Arial" w:cs="Arial"/>
        </w:rPr>
        <w:t>SiGeCo</w:t>
      </w:r>
      <w:r w:rsidRPr="004846CB">
        <w:rPr>
          <w:rFonts w:ascii="Arial" w:hAnsi="Arial" w:cs="Arial"/>
        </w:rPr>
        <w:t xml:space="preserve"> adottato dall’OI deve risultare inoltre coerente con l’accordo stipulato con </w:t>
      </w:r>
      <w:r w:rsidR="00D17BB2" w:rsidRPr="004846CB">
        <w:rPr>
          <w:rFonts w:ascii="Arial" w:hAnsi="Arial" w:cs="Arial"/>
        </w:rPr>
        <w:t>l’</w:t>
      </w:r>
      <w:r w:rsidR="004846CB" w:rsidRPr="004846CB">
        <w:rPr>
          <w:rFonts w:ascii="Arial" w:hAnsi="Arial" w:cs="Arial"/>
        </w:rPr>
        <w:t>Anpal</w:t>
      </w:r>
      <w:r w:rsidRPr="004846CB">
        <w:rPr>
          <w:rFonts w:ascii="Arial" w:hAnsi="Arial" w:cs="Arial"/>
        </w:rPr>
        <w:t>. Tale accordo, stipulato sulla base di uno schema predisposto dall’</w:t>
      </w:r>
      <w:proofErr w:type="spellStart"/>
      <w:r w:rsidRPr="004846CB">
        <w:rPr>
          <w:rFonts w:ascii="Arial" w:hAnsi="Arial" w:cs="Arial"/>
        </w:rPr>
        <w:t>AdG</w:t>
      </w:r>
      <w:proofErr w:type="spellEnd"/>
      <w:r w:rsidRPr="004846CB">
        <w:rPr>
          <w:rFonts w:ascii="Arial" w:hAnsi="Arial" w:cs="Arial"/>
        </w:rPr>
        <w:t xml:space="preserve">, individua e regola obblighi e diritti reciproci assunti dalle parti relativamente all’attuazione di un determinato intervento finanziato dal FEG, definendo tra l’altro, all’art. 3, le funzioni e i compiti specifici esercitati dall’OI. </w:t>
      </w:r>
    </w:p>
    <w:p w14:paraId="3B877642" w14:textId="55E5BE90" w:rsidR="00741B8D" w:rsidRPr="004846CB" w:rsidRDefault="00C643E8" w:rsidP="004846CB">
      <w:pPr>
        <w:spacing w:before="120" w:after="0"/>
        <w:jc w:val="both"/>
        <w:rPr>
          <w:rFonts w:ascii="Arial" w:hAnsi="Arial" w:cs="Arial"/>
        </w:rPr>
      </w:pPr>
      <w:r w:rsidRPr="004846CB">
        <w:rPr>
          <w:rFonts w:ascii="Arial" w:hAnsi="Arial" w:cs="Arial"/>
        </w:rPr>
        <w:t>Nelle pagine seguenti vengono descritte le funzioni esercitate dagli OOII, offrendo al tempo stesso istruzioni operative per orientar</w:t>
      </w:r>
      <w:r w:rsidR="001E7E5C">
        <w:rPr>
          <w:rFonts w:ascii="Arial" w:hAnsi="Arial" w:cs="Arial"/>
        </w:rPr>
        <w:t>n</w:t>
      </w:r>
      <w:r w:rsidRPr="004846CB">
        <w:rPr>
          <w:rFonts w:ascii="Arial" w:hAnsi="Arial" w:cs="Arial"/>
        </w:rPr>
        <w:t xml:space="preserve">e il lavoro </w:t>
      </w:r>
      <w:r w:rsidR="001E7E5C">
        <w:rPr>
          <w:rFonts w:ascii="Arial" w:hAnsi="Arial" w:cs="Arial"/>
        </w:rPr>
        <w:t>nel</w:t>
      </w:r>
      <w:r w:rsidRPr="004846CB">
        <w:rPr>
          <w:rFonts w:ascii="Arial" w:hAnsi="Arial" w:cs="Arial"/>
        </w:rPr>
        <w:t>la realizzazione e attuazione degli interventi FEG.</w:t>
      </w:r>
    </w:p>
    <w:p w14:paraId="56D0A854" w14:textId="77777777" w:rsidR="00741B8D" w:rsidRPr="004846CB" w:rsidRDefault="00741B8D" w:rsidP="004846CB">
      <w:pPr>
        <w:spacing w:before="120" w:after="0"/>
        <w:jc w:val="both"/>
        <w:rPr>
          <w:rFonts w:ascii="Arial" w:hAnsi="Arial" w:cs="Arial"/>
        </w:rPr>
      </w:pPr>
    </w:p>
    <w:p w14:paraId="1DD69401" w14:textId="77777777" w:rsidR="00C643E8" w:rsidRPr="004846CB" w:rsidRDefault="00C643E8" w:rsidP="004846CB">
      <w:pPr>
        <w:spacing w:before="120" w:after="0"/>
        <w:jc w:val="both"/>
        <w:rPr>
          <w:rFonts w:ascii="Arial" w:hAnsi="Arial" w:cs="Arial"/>
        </w:rPr>
      </w:pPr>
    </w:p>
    <w:p w14:paraId="4BF8BD02" w14:textId="77777777" w:rsidR="00AD30B9" w:rsidRPr="00217E5E" w:rsidRDefault="00DC4036" w:rsidP="00217E5E">
      <w:pPr>
        <w:pStyle w:val="Heading1"/>
      </w:pPr>
      <w:bookmarkStart w:id="4" w:name="_Toc339282761"/>
      <w:bookmarkStart w:id="5" w:name="_Toc36737317"/>
      <w:r w:rsidRPr="00217E5E">
        <w:t xml:space="preserve">1. </w:t>
      </w:r>
      <w:r w:rsidR="00AD30B9" w:rsidRPr="00217E5E">
        <w:t>Obiettivi del documento</w:t>
      </w:r>
      <w:bookmarkEnd w:id="4"/>
      <w:bookmarkEnd w:id="5"/>
    </w:p>
    <w:p w14:paraId="2077DCFB" w14:textId="77777777" w:rsidR="00AD30B9" w:rsidRPr="004846CB" w:rsidRDefault="00AD30B9" w:rsidP="004846CB">
      <w:pPr>
        <w:spacing w:before="120" w:after="0"/>
        <w:jc w:val="both"/>
        <w:rPr>
          <w:rFonts w:ascii="Arial" w:hAnsi="Arial" w:cs="Arial"/>
        </w:rPr>
      </w:pPr>
      <w:r w:rsidRPr="004846CB">
        <w:rPr>
          <w:rFonts w:ascii="Arial" w:hAnsi="Arial" w:cs="Arial"/>
        </w:rPr>
        <w:t>Il presente documento è stato redatto dall’</w:t>
      </w:r>
      <w:proofErr w:type="spellStart"/>
      <w:r w:rsidRPr="004846CB">
        <w:rPr>
          <w:rFonts w:ascii="Arial" w:hAnsi="Arial" w:cs="Arial"/>
        </w:rPr>
        <w:t>AdG</w:t>
      </w:r>
      <w:proofErr w:type="spellEnd"/>
      <w:r w:rsidRPr="004846CB">
        <w:rPr>
          <w:rFonts w:ascii="Arial" w:hAnsi="Arial" w:cs="Arial"/>
        </w:rPr>
        <w:t xml:space="preserve"> presso l’</w:t>
      </w:r>
      <w:r w:rsidR="004846CB" w:rsidRPr="004846CB">
        <w:rPr>
          <w:rFonts w:ascii="Arial" w:hAnsi="Arial" w:cs="Arial"/>
        </w:rPr>
        <w:t>Anpal</w:t>
      </w:r>
      <w:r w:rsidRPr="004846CB">
        <w:rPr>
          <w:rFonts w:ascii="Arial" w:hAnsi="Arial" w:cs="Arial"/>
        </w:rPr>
        <w:t xml:space="preserve"> con l’obiettivo di fornire alle Amministrazioni locali proponenti una domanda di contributo FEG delle linee guida operative per la gestione e attuazione degli interventi ammessi al cofinanziamento.</w:t>
      </w:r>
    </w:p>
    <w:p w14:paraId="31654833" w14:textId="6687ABB2" w:rsidR="00AD30B9" w:rsidRPr="004846CB" w:rsidRDefault="00AD30B9" w:rsidP="004846CB">
      <w:pPr>
        <w:spacing w:before="120" w:after="0"/>
        <w:jc w:val="both"/>
        <w:rPr>
          <w:rFonts w:ascii="Arial" w:hAnsi="Arial" w:cs="Arial"/>
        </w:rPr>
      </w:pPr>
      <w:r w:rsidRPr="004846CB">
        <w:rPr>
          <w:rFonts w:ascii="Arial" w:hAnsi="Arial" w:cs="Arial"/>
        </w:rPr>
        <w:t xml:space="preserve">Le Linee Guida </w:t>
      </w:r>
      <w:r w:rsidR="001E7E5C">
        <w:rPr>
          <w:rFonts w:ascii="Arial" w:hAnsi="Arial" w:cs="Arial"/>
        </w:rPr>
        <w:t xml:space="preserve">rappresentano, </w:t>
      </w:r>
      <w:r w:rsidRPr="004846CB">
        <w:rPr>
          <w:rFonts w:ascii="Arial" w:hAnsi="Arial" w:cs="Arial"/>
        </w:rPr>
        <w:t>quindi</w:t>
      </w:r>
      <w:r w:rsidR="001E7E5C">
        <w:rPr>
          <w:rFonts w:ascii="Arial" w:hAnsi="Arial" w:cs="Arial"/>
        </w:rPr>
        <w:t>,</w:t>
      </w:r>
      <w:r w:rsidRPr="004846CB">
        <w:rPr>
          <w:rFonts w:ascii="Arial" w:hAnsi="Arial" w:cs="Arial"/>
        </w:rPr>
        <w:t xml:space="preserve"> al di là delle scelte organizzative e procedurali adottate da ciascun OI, un valido strumento operativo a supporto degli OOII per la gestione e controllo degli interventi FEG coerentemente al SI.GE.CO dell’</w:t>
      </w:r>
      <w:r w:rsidR="004846CB" w:rsidRPr="004846CB">
        <w:rPr>
          <w:rFonts w:ascii="Arial" w:hAnsi="Arial" w:cs="Arial"/>
        </w:rPr>
        <w:t>Anpal</w:t>
      </w:r>
      <w:r w:rsidRPr="004846CB">
        <w:rPr>
          <w:rFonts w:ascii="Arial" w:hAnsi="Arial" w:cs="Arial"/>
        </w:rPr>
        <w:t xml:space="preserve">. Gli OOII nello svolgimento delle proprie attività dovranno comunque attenersi alla normativa comunitaria e nazionale di riferimento. </w:t>
      </w:r>
    </w:p>
    <w:p w14:paraId="158F9D27" w14:textId="7DD2BDA0" w:rsidR="00AD30B9" w:rsidRPr="004846CB" w:rsidRDefault="00AD30B9" w:rsidP="004846CB">
      <w:pPr>
        <w:spacing w:before="120" w:after="0"/>
        <w:jc w:val="both"/>
        <w:rPr>
          <w:rFonts w:ascii="Arial" w:hAnsi="Arial" w:cs="Arial"/>
        </w:rPr>
      </w:pPr>
      <w:r w:rsidRPr="004846CB">
        <w:rPr>
          <w:rFonts w:ascii="Arial" w:hAnsi="Arial" w:cs="Arial"/>
        </w:rPr>
        <w:t xml:space="preserve">Nella definizione dei contenuti del documento si è tenuto inoltre conto delle previsioni dello schema </w:t>
      </w:r>
      <w:r w:rsidR="0048155B" w:rsidRPr="004846CB">
        <w:rPr>
          <w:rFonts w:ascii="Arial" w:hAnsi="Arial" w:cs="Arial"/>
        </w:rPr>
        <w:t>di accordo con</w:t>
      </w:r>
      <w:r w:rsidRPr="004846CB">
        <w:rPr>
          <w:rFonts w:ascii="Arial" w:hAnsi="Arial" w:cs="Arial"/>
        </w:rPr>
        <w:t xml:space="preserve"> l’</w:t>
      </w:r>
      <w:r w:rsidR="004846CB" w:rsidRPr="004846CB">
        <w:rPr>
          <w:rFonts w:ascii="Arial" w:hAnsi="Arial" w:cs="Arial"/>
        </w:rPr>
        <w:t>Anpal</w:t>
      </w:r>
      <w:r w:rsidRPr="004846CB">
        <w:rPr>
          <w:rFonts w:ascii="Arial" w:hAnsi="Arial" w:cs="Arial"/>
        </w:rPr>
        <w:t xml:space="preserve"> e, in particolare, dei compiti previsti in capo agli OOII dall’art. 3.</w:t>
      </w:r>
    </w:p>
    <w:p w14:paraId="418CA5BA" w14:textId="77777777" w:rsidR="00AD30B9" w:rsidRPr="004846CB" w:rsidRDefault="00AD30B9" w:rsidP="004846CB">
      <w:pPr>
        <w:spacing w:before="120" w:after="0"/>
        <w:jc w:val="both"/>
        <w:rPr>
          <w:rFonts w:ascii="Arial" w:hAnsi="Arial" w:cs="Arial"/>
        </w:rPr>
      </w:pPr>
    </w:p>
    <w:p w14:paraId="4BBEB220" w14:textId="77777777" w:rsidR="00AD30B9" w:rsidRPr="00217E5E" w:rsidRDefault="00DC4036" w:rsidP="00217E5E">
      <w:pPr>
        <w:pStyle w:val="Heading1"/>
      </w:pPr>
      <w:bookmarkStart w:id="6" w:name="_Toc339282762"/>
      <w:bookmarkStart w:id="7" w:name="_Toc36737318"/>
      <w:r w:rsidRPr="00217E5E">
        <w:t xml:space="preserve">2. </w:t>
      </w:r>
      <w:r w:rsidR="00AD30B9" w:rsidRPr="00217E5E">
        <w:t>Quadro normativo di riferimento</w:t>
      </w:r>
      <w:bookmarkEnd w:id="6"/>
      <w:bookmarkEnd w:id="7"/>
    </w:p>
    <w:p w14:paraId="6DC4627E" w14:textId="77777777" w:rsidR="00AD30B9" w:rsidRPr="004846CB" w:rsidRDefault="00AD30B9" w:rsidP="004846CB">
      <w:pPr>
        <w:spacing w:before="120" w:after="0"/>
        <w:jc w:val="both"/>
        <w:rPr>
          <w:rFonts w:ascii="Arial" w:hAnsi="Arial" w:cs="Arial"/>
        </w:rPr>
      </w:pPr>
      <w:r w:rsidRPr="004846CB">
        <w:rPr>
          <w:rFonts w:ascii="Arial" w:hAnsi="Arial" w:cs="Arial"/>
        </w:rPr>
        <w:t>Si riportano di seguito le principali fonti normative a cui gli OOII devono attenersi ai fini dell’attuazione degli interventi FEG, fermo restando tutta la pertinente normativa comunitaria e nazionale:</w:t>
      </w:r>
    </w:p>
    <w:p w14:paraId="2203790E" w14:textId="77777777" w:rsidR="00AD30B9" w:rsidRPr="004846CB" w:rsidRDefault="00AD30B9" w:rsidP="004846CB">
      <w:pPr>
        <w:pStyle w:val="ListParagraph"/>
        <w:numPr>
          <w:ilvl w:val="0"/>
          <w:numId w:val="7"/>
        </w:numPr>
        <w:spacing w:before="120" w:after="0"/>
        <w:ind w:left="709"/>
        <w:contextualSpacing w:val="0"/>
        <w:jc w:val="both"/>
        <w:rPr>
          <w:rFonts w:ascii="Arial" w:hAnsi="Arial" w:cs="Arial"/>
        </w:rPr>
      </w:pPr>
      <w:r w:rsidRPr="004846CB">
        <w:rPr>
          <w:rFonts w:ascii="Arial" w:hAnsi="Arial" w:cs="Arial"/>
        </w:rPr>
        <w:t>Regolamento (UE) n. 1309/2013 del 17 dicembre 2013 del Parlamento europeo e del Consiglio, che istituisce un Fondo europeo di adeguamento alla globalizzazione e che abroga il Reg. n. 1927/2006;</w:t>
      </w:r>
    </w:p>
    <w:p w14:paraId="1F87BFBA" w14:textId="29C3CE98" w:rsidR="00AD30B9" w:rsidRPr="004846CB" w:rsidRDefault="00AD30B9" w:rsidP="004846CB">
      <w:pPr>
        <w:pStyle w:val="ListParagraph"/>
        <w:numPr>
          <w:ilvl w:val="0"/>
          <w:numId w:val="7"/>
        </w:numPr>
        <w:spacing w:before="120" w:after="0"/>
        <w:ind w:left="709"/>
        <w:contextualSpacing w:val="0"/>
        <w:jc w:val="both"/>
        <w:rPr>
          <w:rFonts w:ascii="Arial" w:hAnsi="Arial" w:cs="Arial"/>
        </w:rPr>
      </w:pPr>
      <w:bookmarkStart w:id="8" w:name="_GoBack"/>
      <w:r w:rsidRPr="004846CB">
        <w:rPr>
          <w:rFonts w:ascii="Arial" w:hAnsi="Arial" w:cs="Arial"/>
        </w:rPr>
        <w:t xml:space="preserve">Decreto legislativo del </w:t>
      </w:r>
      <w:r w:rsidR="00AF11B1" w:rsidRPr="004846CB">
        <w:rPr>
          <w:rFonts w:ascii="Arial" w:hAnsi="Arial" w:cs="Arial"/>
        </w:rPr>
        <w:t xml:space="preserve">18 </w:t>
      </w:r>
      <w:r w:rsidRPr="004846CB">
        <w:rPr>
          <w:rFonts w:ascii="Arial" w:hAnsi="Arial" w:cs="Arial"/>
        </w:rPr>
        <w:t xml:space="preserve">aprile </w:t>
      </w:r>
      <w:r w:rsidR="00AF11B1" w:rsidRPr="004846CB">
        <w:rPr>
          <w:rFonts w:ascii="Arial" w:hAnsi="Arial" w:cs="Arial"/>
        </w:rPr>
        <w:t>2016</w:t>
      </w:r>
      <w:r w:rsidRPr="004846CB">
        <w:rPr>
          <w:rFonts w:ascii="Arial" w:hAnsi="Arial" w:cs="Arial"/>
        </w:rPr>
        <w:t xml:space="preserve">, n. </w:t>
      </w:r>
      <w:r w:rsidR="00AF11B1" w:rsidRPr="004846CB">
        <w:rPr>
          <w:rFonts w:ascii="Arial" w:hAnsi="Arial" w:cs="Arial"/>
        </w:rPr>
        <w:t xml:space="preserve">50 </w:t>
      </w:r>
      <w:r w:rsidRPr="004846CB">
        <w:rPr>
          <w:rFonts w:ascii="Arial" w:hAnsi="Arial" w:cs="Arial"/>
        </w:rPr>
        <w:t>"</w:t>
      </w:r>
      <w:r w:rsidR="00AF11B1" w:rsidRPr="004846CB">
        <w:rPr>
          <w:rFonts w:ascii="Arial" w:hAnsi="Arial" w:cs="Arial"/>
        </w:rPr>
        <w:t>Attuazione delle direttive 2014/23/UE, 2014/24/UE e 2014/25/UE sull'aggiudicazione dei contratti di concessione, sugli appalti pubblici e sulle procedure d'appalto degli enti erogatori nei settori dell'acqua, dell'energia, dei trasporti e dei servizi postali, nonch</w:t>
      </w:r>
      <w:r w:rsidR="001E7E5C">
        <w:rPr>
          <w:rFonts w:ascii="Arial" w:hAnsi="Arial" w:cs="Arial"/>
        </w:rPr>
        <w:t>é</w:t>
      </w:r>
      <w:r w:rsidR="00AF11B1" w:rsidRPr="004846CB">
        <w:rPr>
          <w:rFonts w:ascii="Arial" w:hAnsi="Arial" w:cs="Arial"/>
        </w:rPr>
        <w:t xml:space="preserve"> per il riordino della disciplina vigente in materia di contratti pubblici relativi a lavori, servizi e forniture”</w:t>
      </w:r>
      <w:r w:rsidRPr="004846CB">
        <w:rPr>
          <w:rFonts w:ascii="Arial" w:hAnsi="Arial" w:cs="Arial"/>
        </w:rPr>
        <w:t>;</w:t>
      </w:r>
    </w:p>
    <w:bookmarkEnd w:id="8"/>
    <w:p w14:paraId="7C85F5E0" w14:textId="77777777" w:rsidR="00AD30B9" w:rsidRPr="004846CB" w:rsidRDefault="00AD30B9" w:rsidP="004846CB">
      <w:pPr>
        <w:spacing w:before="120" w:after="0"/>
        <w:rPr>
          <w:rFonts w:ascii="Arial" w:hAnsi="Arial" w:cs="Arial"/>
        </w:rPr>
      </w:pPr>
    </w:p>
    <w:p w14:paraId="3A369E0B" w14:textId="77777777" w:rsidR="00AD30B9" w:rsidRPr="00217E5E" w:rsidRDefault="00DC4036" w:rsidP="00217E5E">
      <w:pPr>
        <w:pStyle w:val="Heading1"/>
      </w:pPr>
      <w:bookmarkStart w:id="9" w:name="_Toc339282763"/>
      <w:bookmarkStart w:id="10" w:name="_Toc36737319"/>
      <w:r w:rsidRPr="00217E5E">
        <w:lastRenderedPageBreak/>
        <w:t xml:space="preserve">3. </w:t>
      </w:r>
      <w:r w:rsidR="00AD30B9" w:rsidRPr="00217E5E">
        <w:t>Il FEG in Italia</w:t>
      </w:r>
      <w:bookmarkEnd w:id="9"/>
      <w:bookmarkEnd w:id="10"/>
    </w:p>
    <w:p w14:paraId="5C59D5A6" w14:textId="77777777" w:rsidR="00AD30B9" w:rsidRPr="004846CB" w:rsidRDefault="00AD30B9" w:rsidP="004846CB">
      <w:pPr>
        <w:spacing w:before="120" w:after="0"/>
        <w:jc w:val="both"/>
        <w:rPr>
          <w:rFonts w:ascii="Arial" w:hAnsi="Arial" w:cs="Arial"/>
        </w:rPr>
      </w:pPr>
      <w:r w:rsidRPr="004846CB">
        <w:rPr>
          <w:rFonts w:ascii="Arial" w:hAnsi="Arial" w:cs="Arial"/>
        </w:rPr>
        <w:t xml:space="preserve">AI fine di garantire l'efficace e corretta gestione dei contributi FEG, coerentemente con quanto previsto dall'art. </w:t>
      </w:r>
      <w:r w:rsidR="00415A33" w:rsidRPr="004846CB">
        <w:rPr>
          <w:rFonts w:ascii="Arial" w:hAnsi="Arial" w:cs="Arial"/>
        </w:rPr>
        <w:t>21</w:t>
      </w:r>
      <w:r w:rsidRPr="004846CB">
        <w:rPr>
          <w:rFonts w:ascii="Arial" w:hAnsi="Arial" w:cs="Arial"/>
        </w:rPr>
        <w:t xml:space="preserve">, par. 1, </w:t>
      </w:r>
      <w:proofErr w:type="spellStart"/>
      <w:r w:rsidRPr="004846CB">
        <w:rPr>
          <w:rFonts w:ascii="Arial" w:hAnsi="Arial" w:cs="Arial"/>
        </w:rPr>
        <w:t>Iett</w:t>
      </w:r>
      <w:proofErr w:type="spellEnd"/>
      <w:r w:rsidRPr="004846CB">
        <w:rPr>
          <w:rFonts w:ascii="Arial" w:hAnsi="Arial" w:cs="Arial"/>
        </w:rPr>
        <w:t xml:space="preserve"> a) del Regolamento FEG, sono state istituite tre Autorità: l'Autorità di Gestione, l'Autorità di Certificazione e l'Autorità di Audit.</w:t>
      </w:r>
    </w:p>
    <w:p w14:paraId="7D663058" w14:textId="77777777" w:rsidR="00AD30B9" w:rsidRPr="004846CB" w:rsidRDefault="00AD30B9" w:rsidP="004846CB">
      <w:pPr>
        <w:spacing w:before="120" w:after="0"/>
        <w:jc w:val="both"/>
        <w:rPr>
          <w:rFonts w:ascii="Arial" w:hAnsi="Arial" w:cs="Arial"/>
        </w:rPr>
      </w:pPr>
      <w:r w:rsidRPr="004846CB">
        <w:rPr>
          <w:rFonts w:ascii="Arial" w:hAnsi="Arial" w:cs="Arial"/>
        </w:rPr>
        <w:t>Le Autorità nazionali sono state incardinate presso tre distinte unità organizzative, il cui responsabile per quanto riguarda l’</w:t>
      </w:r>
      <w:proofErr w:type="spellStart"/>
      <w:r w:rsidRPr="004846CB">
        <w:rPr>
          <w:rFonts w:ascii="Arial" w:hAnsi="Arial" w:cs="Arial"/>
        </w:rPr>
        <w:t>AdG</w:t>
      </w:r>
      <w:proofErr w:type="spellEnd"/>
      <w:r w:rsidRPr="004846CB">
        <w:rPr>
          <w:rFonts w:ascii="Arial" w:hAnsi="Arial" w:cs="Arial"/>
        </w:rPr>
        <w:t xml:space="preserve"> e l’</w:t>
      </w:r>
      <w:proofErr w:type="spellStart"/>
      <w:r w:rsidRPr="004846CB">
        <w:rPr>
          <w:rFonts w:ascii="Arial" w:hAnsi="Arial" w:cs="Arial"/>
        </w:rPr>
        <w:t>AdC</w:t>
      </w:r>
      <w:proofErr w:type="spellEnd"/>
      <w:r w:rsidRPr="004846CB">
        <w:rPr>
          <w:rFonts w:ascii="Arial" w:hAnsi="Arial" w:cs="Arial"/>
        </w:rPr>
        <w:t xml:space="preserve"> è un dirigente di livello non generale, come di seguito indicato:</w:t>
      </w:r>
    </w:p>
    <w:p w14:paraId="5459A783" w14:textId="77777777" w:rsidR="00AD30B9" w:rsidRPr="004846CB" w:rsidRDefault="00AD30B9" w:rsidP="004846CB">
      <w:pPr>
        <w:pStyle w:val="ListParagraph"/>
        <w:numPr>
          <w:ilvl w:val="0"/>
          <w:numId w:val="5"/>
        </w:numPr>
        <w:spacing w:before="120" w:after="0"/>
        <w:jc w:val="both"/>
        <w:rPr>
          <w:rFonts w:ascii="Arial" w:hAnsi="Arial" w:cs="Arial"/>
        </w:rPr>
      </w:pPr>
      <w:r w:rsidRPr="004846CB">
        <w:rPr>
          <w:rFonts w:ascii="Arial" w:hAnsi="Arial" w:cs="Arial"/>
        </w:rPr>
        <w:t>l’Autorità di Gestione (</w:t>
      </w:r>
      <w:proofErr w:type="spellStart"/>
      <w:r w:rsidRPr="004846CB">
        <w:rPr>
          <w:rFonts w:ascii="Arial" w:hAnsi="Arial" w:cs="Arial"/>
        </w:rPr>
        <w:t>AdG</w:t>
      </w:r>
      <w:proofErr w:type="spellEnd"/>
      <w:r w:rsidRPr="004846CB">
        <w:rPr>
          <w:rFonts w:ascii="Arial" w:hAnsi="Arial" w:cs="Arial"/>
        </w:rPr>
        <w:t>) presso la Divisione IV dell’</w:t>
      </w:r>
      <w:r w:rsidR="004846CB" w:rsidRPr="004846CB">
        <w:rPr>
          <w:rFonts w:ascii="Arial" w:hAnsi="Arial" w:cs="Arial"/>
        </w:rPr>
        <w:t>Anpal</w:t>
      </w:r>
      <w:r w:rsidRPr="004846CB">
        <w:rPr>
          <w:rFonts w:ascii="Arial" w:hAnsi="Arial" w:cs="Arial"/>
        </w:rPr>
        <w:t>;</w:t>
      </w:r>
    </w:p>
    <w:p w14:paraId="0E7C3D10" w14:textId="77777777" w:rsidR="00AD30B9" w:rsidRPr="004846CB" w:rsidRDefault="00AD30B9" w:rsidP="004846CB">
      <w:pPr>
        <w:pStyle w:val="ListParagraph"/>
        <w:numPr>
          <w:ilvl w:val="0"/>
          <w:numId w:val="5"/>
        </w:numPr>
        <w:spacing w:before="120" w:after="0"/>
        <w:jc w:val="both"/>
        <w:rPr>
          <w:rFonts w:ascii="Arial" w:hAnsi="Arial" w:cs="Arial"/>
        </w:rPr>
      </w:pPr>
      <w:r w:rsidRPr="004846CB">
        <w:rPr>
          <w:rFonts w:ascii="Arial" w:hAnsi="Arial" w:cs="Arial"/>
        </w:rPr>
        <w:t>l’Autorità di Certificazione (</w:t>
      </w:r>
      <w:proofErr w:type="spellStart"/>
      <w:r w:rsidRPr="004846CB">
        <w:rPr>
          <w:rFonts w:ascii="Arial" w:hAnsi="Arial" w:cs="Arial"/>
        </w:rPr>
        <w:t>AdC</w:t>
      </w:r>
      <w:proofErr w:type="spellEnd"/>
      <w:r w:rsidRPr="004846CB">
        <w:rPr>
          <w:rFonts w:ascii="Arial" w:hAnsi="Arial" w:cs="Arial"/>
        </w:rPr>
        <w:t>) presso la Divisione VI dell’</w:t>
      </w:r>
      <w:r w:rsidR="004846CB" w:rsidRPr="004846CB">
        <w:rPr>
          <w:rFonts w:ascii="Arial" w:hAnsi="Arial" w:cs="Arial"/>
        </w:rPr>
        <w:t>Anpal</w:t>
      </w:r>
      <w:r w:rsidRPr="004846CB">
        <w:rPr>
          <w:rFonts w:ascii="Arial" w:hAnsi="Arial" w:cs="Arial"/>
        </w:rPr>
        <w:t>;</w:t>
      </w:r>
    </w:p>
    <w:p w14:paraId="4F3F3493" w14:textId="77777777" w:rsidR="00AD30B9" w:rsidRPr="004846CB" w:rsidRDefault="00AD30B9" w:rsidP="004846CB">
      <w:pPr>
        <w:spacing w:before="120" w:after="0"/>
        <w:jc w:val="both"/>
        <w:rPr>
          <w:rFonts w:ascii="Arial" w:hAnsi="Arial" w:cs="Arial"/>
        </w:rPr>
      </w:pPr>
      <w:r w:rsidRPr="004846CB">
        <w:rPr>
          <w:rFonts w:ascii="Arial" w:hAnsi="Arial" w:cs="Arial"/>
        </w:rPr>
        <w:t xml:space="preserve">Mentre </w:t>
      </w:r>
      <w:proofErr w:type="spellStart"/>
      <w:r w:rsidRPr="004846CB">
        <w:rPr>
          <w:rFonts w:ascii="Arial" w:hAnsi="Arial" w:cs="Arial"/>
        </w:rPr>
        <w:t>l’AdA</w:t>
      </w:r>
      <w:proofErr w:type="spellEnd"/>
      <w:r w:rsidRPr="004846CB">
        <w:rPr>
          <w:rFonts w:ascii="Arial" w:hAnsi="Arial" w:cs="Arial"/>
        </w:rPr>
        <w:t>, incardinata presso il Segretariato Generale del MLPS, è affidata alla responsabilità di un dirigente di livello generale.</w:t>
      </w:r>
    </w:p>
    <w:p w14:paraId="46D0DA39" w14:textId="77777777" w:rsidR="00925E52" w:rsidRPr="004846CB" w:rsidRDefault="00925E52" w:rsidP="004846CB">
      <w:pPr>
        <w:spacing w:before="120" w:after="0"/>
        <w:jc w:val="both"/>
        <w:rPr>
          <w:rFonts w:ascii="Arial" w:hAnsi="Arial" w:cs="Arial"/>
        </w:rPr>
      </w:pPr>
      <w:r w:rsidRPr="004846CB">
        <w:rPr>
          <w:rFonts w:ascii="Arial" w:hAnsi="Arial" w:cs="Arial"/>
        </w:rPr>
        <w:t xml:space="preserve">Tale ripartizione salvaguarda il principio di separazione e indipendenza delle funzioni in materia di gestione dei fondi comunitari, considerata l’assenza di qualsiasi rapporto di gerarchia e dipendenza tra le strutture responsabili. </w:t>
      </w:r>
    </w:p>
    <w:p w14:paraId="555088FC" w14:textId="77777777" w:rsidR="00AD30B9" w:rsidRPr="004846CB" w:rsidRDefault="00AD30B9" w:rsidP="004846CB">
      <w:pPr>
        <w:spacing w:before="120" w:after="0"/>
        <w:jc w:val="both"/>
        <w:rPr>
          <w:rFonts w:ascii="Arial" w:hAnsi="Arial" w:cs="Arial"/>
        </w:rPr>
      </w:pPr>
    </w:p>
    <w:p w14:paraId="0DA401F1" w14:textId="77777777" w:rsidR="00AD30B9" w:rsidRPr="004846CB" w:rsidRDefault="00AD30B9" w:rsidP="004846CB">
      <w:pPr>
        <w:spacing w:before="120" w:after="0"/>
        <w:jc w:val="both"/>
        <w:rPr>
          <w:rFonts w:ascii="Arial" w:hAnsi="Arial" w:cs="Arial"/>
        </w:rPr>
      </w:pPr>
    </w:p>
    <w:p w14:paraId="67EB3E95" w14:textId="77777777" w:rsidR="00AD30B9" w:rsidRPr="004846CB" w:rsidRDefault="00AD30B9" w:rsidP="004846CB">
      <w:pPr>
        <w:spacing w:before="120" w:after="0"/>
        <w:jc w:val="both"/>
        <w:rPr>
          <w:rFonts w:ascii="Arial" w:hAnsi="Arial" w:cs="Arial"/>
        </w:rPr>
      </w:pPr>
      <w:r w:rsidRPr="004846CB">
        <w:rPr>
          <w:rFonts w:ascii="Arial" w:hAnsi="Arial" w:cs="Arial"/>
          <w:noProof/>
        </w:rPr>
        <w:drawing>
          <wp:inline distT="0" distB="0" distL="0" distR="0" wp14:anchorId="4BB7226F" wp14:editId="4BB0DCD5">
            <wp:extent cx="6016682" cy="3438782"/>
            <wp:effectExtent l="0" t="0" r="317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23224" cy="3442521"/>
                    </a:xfrm>
                    <a:prstGeom prst="rect">
                      <a:avLst/>
                    </a:prstGeom>
                    <a:noFill/>
                  </pic:spPr>
                </pic:pic>
              </a:graphicData>
            </a:graphic>
          </wp:inline>
        </w:drawing>
      </w:r>
    </w:p>
    <w:p w14:paraId="46CCD7A2" w14:textId="77777777" w:rsidR="00AD30B9" w:rsidRPr="004846CB" w:rsidRDefault="00AD30B9" w:rsidP="004846CB">
      <w:pPr>
        <w:spacing w:before="120" w:after="0"/>
        <w:jc w:val="center"/>
        <w:rPr>
          <w:rFonts w:ascii="Arial" w:hAnsi="Arial" w:cs="Arial"/>
          <w:b/>
        </w:rPr>
      </w:pPr>
      <w:r w:rsidRPr="004846CB">
        <w:rPr>
          <w:rFonts w:ascii="Arial" w:hAnsi="Arial" w:cs="Arial"/>
          <w:b/>
        </w:rPr>
        <w:t>Figura 1 - Modello organizzativo del FEG in Italia</w:t>
      </w:r>
    </w:p>
    <w:p w14:paraId="3B794535" w14:textId="77777777" w:rsidR="00AD30B9" w:rsidRPr="004846CB" w:rsidRDefault="00AD30B9" w:rsidP="004846CB">
      <w:pPr>
        <w:spacing w:before="120" w:after="0"/>
        <w:jc w:val="both"/>
        <w:rPr>
          <w:rFonts w:ascii="Arial" w:hAnsi="Arial" w:cs="Arial"/>
        </w:rPr>
      </w:pPr>
    </w:p>
    <w:p w14:paraId="3660D68D" w14:textId="77777777" w:rsidR="00644DEA" w:rsidRDefault="00644DEA" w:rsidP="00DC4036">
      <w:pPr>
        <w:spacing w:before="120" w:after="0"/>
        <w:rPr>
          <w:rFonts w:cs="Arial"/>
        </w:rPr>
      </w:pPr>
      <w:bookmarkStart w:id="11" w:name="_Toc339282764"/>
    </w:p>
    <w:p w14:paraId="3C139FF6" w14:textId="77777777" w:rsidR="00DC4036" w:rsidRPr="004846CB" w:rsidRDefault="00DC4036" w:rsidP="00FC514B">
      <w:pPr>
        <w:spacing w:before="120" w:after="0"/>
        <w:rPr>
          <w:rFonts w:cs="Arial"/>
        </w:rPr>
      </w:pPr>
    </w:p>
    <w:p w14:paraId="57EC77CF" w14:textId="77777777" w:rsidR="00AD30B9" w:rsidRPr="00FC514B" w:rsidRDefault="00DC4036" w:rsidP="00DC4036">
      <w:pPr>
        <w:pStyle w:val="Heading2"/>
      </w:pPr>
      <w:bookmarkStart w:id="12" w:name="_Toc36737320"/>
      <w:r>
        <w:lastRenderedPageBreak/>
        <w:t xml:space="preserve">3.1 </w:t>
      </w:r>
      <w:r w:rsidR="00AD30B9" w:rsidRPr="00FC514B">
        <w:t>Autorità di Gestione</w:t>
      </w:r>
      <w:bookmarkEnd w:id="11"/>
      <w:bookmarkEnd w:id="12"/>
    </w:p>
    <w:p w14:paraId="25BD1911" w14:textId="196285C8" w:rsidR="00AD30B9" w:rsidRPr="004846CB" w:rsidRDefault="00AD30B9" w:rsidP="004846CB">
      <w:pPr>
        <w:spacing w:before="120" w:after="0"/>
        <w:jc w:val="both"/>
        <w:rPr>
          <w:rFonts w:ascii="Arial" w:hAnsi="Arial" w:cs="Arial"/>
        </w:rPr>
      </w:pPr>
      <w:r w:rsidRPr="004846CB">
        <w:rPr>
          <w:rFonts w:ascii="Arial" w:hAnsi="Arial" w:cs="Arial"/>
        </w:rPr>
        <w:t>L'</w:t>
      </w:r>
      <w:proofErr w:type="spellStart"/>
      <w:r w:rsidRPr="004846CB">
        <w:rPr>
          <w:rFonts w:ascii="Arial" w:hAnsi="Arial" w:cs="Arial"/>
        </w:rPr>
        <w:t>AdG</w:t>
      </w:r>
      <w:proofErr w:type="spellEnd"/>
      <w:r w:rsidRPr="004846CB">
        <w:rPr>
          <w:rFonts w:ascii="Arial" w:hAnsi="Arial" w:cs="Arial"/>
        </w:rPr>
        <w:t xml:space="preserve"> è responsabile della gestione e dell'attuazione dei contributi FEG </w:t>
      </w:r>
      <w:r w:rsidR="001E7E5C">
        <w:rPr>
          <w:rFonts w:ascii="Arial" w:hAnsi="Arial" w:cs="Arial"/>
        </w:rPr>
        <w:t>in</w:t>
      </w:r>
      <w:r w:rsidRPr="004846CB">
        <w:rPr>
          <w:rFonts w:ascii="Arial" w:hAnsi="Arial" w:cs="Arial"/>
        </w:rPr>
        <w:t xml:space="preserve"> Italia, conformemente al principio di sana gestione finanziaria.</w:t>
      </w:r>
    </w:p>
    <w:p w14:paraId="627764FC" w14:textId="73B2FF61" w:rsidR="00AD30B9" w:rsidRPr="004846CB" w:rsidRDefault="00AD30B9" w:rsidP="004846CB">
      <w:pPr>
        <w:spacing w:before="120" w:after="0"/>
        <w:jc w:val="both"/>
        <w:rPr>
          <w:rFonts w:ascii="Arial" w:hAnsi="Arial" w:cs="Arial"/>
        </w:rPr>
      </w:pPr>
      <w:r w:rsidRPr="004846CB">
        <w:rPr>
          <w:rFonts w:ascii="Arial" w:hAnsi="Arial" w:cs="Arial"/>
        </w:rPr>
        <w:t>Come già indicato in premessa, per l'attuazione di ciascun intervento l'</w:t>
      </w:r>
      <w:proofErr w:type="spellStart"/>
      <w:r w:rsidRPr="004846CB">
        <w:rPr>
          <w:rFonts w:ascii="Arial" w:hAnsi="Arial" w:cs="Arial"/>
        </w:rPr>
        <w:t>AdG</w:t>
      </w:r>
      <w:proofErr w:type="spellEnd"/>
      <w:r w:rsidRPr="004846CB">
        <w:rPr>
          <w:rFonts w:ascii="Arial" w:hAnsi="Arial" w:cs="Arial"/>
        </w:rPr>
        <w:t xml:space="preserve"> si avvale di uno o più OOII appositamente individuati mediante accordo, a cui vengono delegate le principali attività afferenti alle funzioni di programmazione, gestione, controllo e rendicontazione, descritte in dettaglio nei capitoli successivi.</w:t>
      </w:r>
    </w:p>
    <w:p w14:paraId="196A0026" w14:textId="77777777" w:rsidR="00AD30B9" w:rsidRPr="004846CB" w:rsidRDefault="00AD30B9" w:rsidP="004846CB">
      <w:pPr>
        <w:spacing w:before="120" w:after="0"/>
        <w:jc w:val="both"/>
        <w:rPr>
          <w:rFonts w:ascii="Arial" w:hAnsi="Arial" w:cs="Arial"/>
        </w:rPr>
      </w:pPr>
      <w:r w:rsidRPr="004846CB">
        <w:rPr>
          <w:rFonts w:ascii="Arial" w:hAnsi="Arial" w:cs="Arial"/>
        </w:rPr>
        <w:t>Coerentemente con tale approccio organizzativo, l'</w:t>
      </w:r>
      <w:proofErr w:type="spellStart"/>
      <w:r w:rsidRPr="004846CB">
        <w:rPr>
          <w:rFonts w:ascii="Arial" w:hAnsi="Arial" w:cs="Arial"/>
        </w:rPr>
        <w:t>AdG</w:t>
      </w:r>
      <w:proofErr w:type="spellEnd"/>
      <w:r w:rsidRPr="004846CB">
        <w:rPr>
          <w:rFonts w:ascii="Arial" w:hAnsi="Arial" w:cs="Arial"/>
        </w:rPr>
        <w:t xml:space="preserve"> mantiene in capo a sé la competenza in materia di:</w:t>
      </w:r>
    </w:p>
    <w:p w14:paraId="12947B2A" w14:textId="77777777" w:rsidR="00AD30B9" w:rsidRPr="004846CB" w:rsidRDefault="00AD30B9" w:rsidP="004846CB">
      <w:pPr>
        <w:numPr>
          <w:ilvl w:val="0"/>
          <w:numId w:val="9"/>
        </w:numPr>
        <w:spacing w:before="120" w:after="0"/>
        <w:jc w:val="both"/>
        <w:rPr>
          <w:rFonts w:ascii="Arial" w:hAnsi="Arial" w:cs="Arial"/>
        </w:rPr>
      </w:pPr>
      <w:r w:rsidRPr="004846CB">
        <w:rPr>
          <w:rFonts w:ascii="Arial" w:hAnsi="Arial" w:cs="Arial"/>
        </w:rPr>
        <w:t>pianificazione e coordinamento delle iniziative FEG a livello di Stato Membro;</w:t>
      </w:r>
    </w:p>
    <w:p w14:paraId="6545A710" w14:textId="77777777" w:rsidR="00AD30B9" w:rsidRPr="004846CB" w:rsidRDefault="00AD30B9" w:rsidP="004846CB">
      <w:pPr>
        <w:numPr>
          <w:ilvl w:val="0"/>
          <w:numId w:val="9"/>
        </w:numPr>
        <w:spacing w:before="120" w:after="0"/>
        <w:jc w:val="both"/>
        <w:rPr>
          <w:rFonts w:ascii="Arial" w:hAnsi="Arial" w:cs="Arial"/>
        </w:rPr>
      </w:pPr>
      <w:r w:rsidRPr="004846CB">
        <w:rPr>
          <w:rFonts w:ascii="Arial" w:hAnsi="Arial" w:cs="Arial"/>
        </w:rPr>
        <w:t>gestione e controllo degli interventi e assistenza agli OOII.</w:t>
      </w:r>
    </w:p>
    <w:p w14:paraId="3C27027B" w14:textId="77777777" w:rsidR="00AD30B9" w:rsidRPr="004846CB" w:rsidRDefault="00AD30B9" w:rsidP="004846CB">
      <w:pPr>
        <w:spacing w:before="120" w:after="0"/>
        <w:jc w:val="both"/>
        <w:rPr>
          <w:rFonts w:ascii="Arial" w:hAnsi="Arial" w:cs="Arial"/>
        </w:rPr>
      </w:pPr>
    </w:p>
    <w:p w14:paraId="3F96F137" w14:textId="77777777" w:rsidR="00AD30B9" w:rsidRPr="004846CB" w:rsidRDefault="00AD30B9" w:rsidP="004846CB">
      <w:pPr>
        <w:spacing w:before="120" w:after="0"/>
        <w:jc w:val="both"/>
        <w:rPr>
          <w:rFonts w:ascii="Arial" w:hAnsi="Arial" w:cs="Arial"/>
        </w:rPr>
      </w:pPr>
      <w:r w:rsidRPr="004846CB">
        <w:rPr>
          <w:rFonts w:ascii="Arial" w:hAnsi="Arial" w:cs="Arial"/>
          <w:b/>
          <w:i/>
          <w:iCs/>
          <w:color w:val="1F497D" w:themeColor="text2"/>
        </w:rPr>
        <w:t>a) Pianificazione e coordinamento delle iniziative FEG a livello di Stato Membro</w:t>
      </w:r>
    </w:p>
    <w:p w14:paraId="1CB09E3A" w14:textId="77777777" w:rsidR="00AD30B9" w:rsidRPr="004846CB" w:rsidRDefault="00AD30B9" w:rsidP="004846CB">
      <w:pPr>
        <w:spacing w:before="120" w:after="0"/>
        <w:jc w:val="both"/>
        <w:rPr>
          <w:rFonts w:ascii="Arial" w:hAnsi="Arial" w:cs="Arial"/>
        </w:rPr>
      </w:pPr>
      <w:r w:rsidRPr="004846CB">
        <w:rPr>
          <w:rFonts w:ascii="Arial" w:hAnsi="Arial" w:cs="Arial"/>
        </w:rPr>
        <w:t>Rientrano nella funzione di coordinamento generale del FEG a livello nazionale le seguenti attività:</w:t>
      </w:r>
    </w:p>
    <w:p w14:paraId="3EB2E958" w14:textId="77777777" w:rsidR="00AD30B9" w:rsidRPr="004846CB" w:rsidRDefault="00AD30B9" w:rsidP="004846CB">
      <w:pPr>
        <w:pStyle w:val="ListParagraph"/>
        <w:numPr>
          <w:ilvl w:val="0"/>
          <w:numId w:val="8"/>
        </w:numPr>
        <w:spacing w:before="120" w:after="0"/>
        <w:ind w:left="709"/>
        <w:contextualSpacing w:val="0"/>
        <w:jc w:val="both"/>
        <w:rPr>
          <w:rFonts w:ascii="Arial" w:hAnsi="Arial" w:cs="Arial"/>
        </w:rPr>
      </w:pPr>
      <w:r w:rsidRPr="004846CB">
        <w:rPr>
          <w:rFonts w:ascii="Arial" w:hAnsi="Arial" w:cs="Arial"/>
          <w:u w:val="single"/>
        </w:rPr>
        <w:t xml:space="preserve">Definizione e mantenimento del </w:t>
      </w:r>
      <w:r w:rsidR="004846CB" w:rsidRPr="004846CB">
        <w:rPr>
          <w:rFonts w:ascii="Arial" w:hAnsi="Arial" w:cs="Arial"/>
          <w:u w:val="single"/>
        </w:rPr>
        <w:t>SiGeCo</w:t>
      </w:r>
      <w:r w:rsidRPr="004846CB">
        <w:rPr>
          <w:rFonts w:ascii="Arial" w:hAnsi="Arial" w:cs="Arial"/>
          <w:u w:val="single"/>
        </w:rPr>
        <w:t xml:space="preserve"> delle Autorità nazionali</w:t>
      </w:r>
      <w:r w:rsidRPr="004846CB">
        <w:rPr>
          <w:rFonts w:ascii="Arial" w:hAnsi="Arial" w:cs="Arial"/>
        </w:rPr>
        <w:t>. L'</w:t>
      </w:r>
      <w:proofErr w:type="spellStart"/>
      <w:r w:rsidRPr="004846CB">
        <w:rPr>
          <w:rFonts w:ascii="Arial" w:hAnsi="Arial" w:cs="Arial"/>
        </w:rPr>
        <w:t>AdG</w:t>
      </w:r>
      <w:proofErr w:type="spellEnd"/>
      <w:r w:rsidRPr="004846CB">
        <w:rPr>
          <w:rFonts w:ascii="Arial" w:hAnsi="Arial" w:cs="Arial"/>
        </w:rPr>
        <w:t xml:space="preserve"> garantisce che l'attuazione degli interventi FEG avvenga nell'ambito di un sistema di procedure, regole e responsabilità coerenti per tutti i soggetti (Autorità nazionali e OOII). In particolare, l’</w:t>
      </w:r>
      <w:proofErr w:type="spellStart"/>
      <w:r w:rsidRPr="004846CB">
        <w:rPr>
          <w:rFonts w:ascii="Arial" w:hAnsi="Arial" w:cs="Arial"/>
        </w:rPr>
        <w:t>AdG</w:t>
      </w:r>
      <w:proofErr w:type="spellEnd"/>
      <w:r w:rsidRPr="004846CB">
        <w:rPr>
          <w:rFonts w:ascii="Arial" w:hAnsi="Arial" w:cs="Arial"/>
        </w:rPr>
        <w:t xml:space="preserve"> provvede a definire, di concerto con l'</w:t>
      </w:r>
      <w:proofErr w:type="spellStart"/>
      <w:r w:rsidRPr="004846CB">
        <w:rPr>
          <w:rFonts w:ascii="Arial" w:hAnsi="Arial" w:cs="Arial"/>
        </w:rPr>
        <w:t>AdC</w:t>
      </w:r>
      <w:proofErr w:type="spellEnd"/>
      <w:r w:rsidRPr="004846CB">
        <w:rPr>
          <w:rFonts w:ascii="Arial" w:hAnsi="Arial" w:cs="Arial"/>
        </w:rPr>
        <w:t xml:space="preserve"> e </w:t>
      </w:r>
      <w:proofErr w:type="spellStart"/>
      <w:r w:rsidRPr="004846CB">
        <w:rPr>
          <w:rFonts w:ascii="Arial" w:hAnsi="Arial" w:cs="Arial"/>
        </w:rPr>
        <w:t>l'AdA</w:t>
      </w:r>
      <w:proofErr w:type="spellEnd"/>
      <w:r w:rsidRPr="004846CB">
        <w:rPr>
          <w:rFonts w:ascii="Arial" w:hAnsi="Arial" w:cs="Arial"/>
        </w:rPr>
        <w:t xml:space="preserve">, il </w:t>
      </w:r>
      <w:r w:rsidR="004846CB" w:rsidRPr="004846CB">
        <w:rPr>
          <w:rFonts w:ascii="Arial" w:hAnsi="Arial" w:cs="Arial"/>
        </w:rPr>
        <w:t>SiGeCo</w:t>
      </w:r>
      <w:r w:rsidRPr="004846CB">
        <w:rPr>
          <w:rFonts w:ascii="Arial" w:hAnsi="Arial" w:cs="Arial"/>
        </w:rPr>
        <w:t xml:space="preserve"> adottato dall’</w:t>
      </w:r>
      <w:r w:rsidR="004846CB" w:rsidRPr="004846CB">
        <w:rPr>
          <w:rFonts w:ascii="Arial" w:hAnsi="Arial" w:cs="Arial"/>
        </w:rPr>
        <w:t>Anpal</w:t>
      </w:r>
      <w:r w:rsidRPr="004846CB">
        <w:rPr>
          <w:rFonts w:ascii="Arial" w:hAnsi="Arial" w:cs="Arial"/>
        </w:rPr>
        <w:t xml:space="preserve"> e ad aggiornare il relativo documento descrittivo, laddove necessario.</w:t>
      </w:r>
    </w:p>
    <w:p w14:paraId="70AE9960" w14:textId="77777777" w:rsidR="00AD30B9" w:rsidRPr="004846CB" w:rsidRDefault="00AD30B9" w:rsidP="004846CB">
      <w:pPr>
        <w:pStyle w:val="ListParagraph"/>
        <w:numPr>
          <w:ilvl w:val="0"/>
          <w:numId w:val="8"/>
        </w:numPr>
        <w:spacing w:before="120" w:after="0"/>
        <w:ind w:left="709"/>
        <w:contextualSpacing w:val="0"/>
        <w:jc w:val="both"/>
        <w:rPr>
          <w:rFonts w:ascii="Arial" w:hAnsi="Arial" w:cs="Arial"/>
        </w:rPr>
      </w:pPr>
      <w:r w:rsidRPr="004846CB">
        <w:rPr>
          <w:rFonts w:ascii="Arial" w:hAnsi="Arial" w:cs="Arial"/>
          <w:u w:val="single"/>
        </w:rPr>
        <w:t>Sistema di monitoraggio</w:t>
      </w:r>
      <w:r w:rsidRPr="004846CB">
        <w:rPr>
          <w:rFonts w:ascii="Arial" w:hAnsi="Arial" w:cs="Arial"/>
        </w:rPr>
        <w:t>. L'</w:t>
      </w:r>
      <w:proofErr w:type="spellStart"/>
      <w:r w:rsidRPr="004846CB">
        <w:rPr>
          <w:rFonts w:ascii="Arial" w:hAnsi="Arial" w:cs="Arial"/>
        </w:rPr>
        <w:t>AdG</w:t>
      </w:r>
      <w:proofErr w:type="spellEnd"/>
      <w:r w:rsidRPr="004846CB">
        <w:rPr>
          <w:rFonts w:ascii="Arial" w:hAnsi="Arial" w:cs="Arial"/>
        </w:rPr>
        <w:t xml:space="preserve"> cura la progettazione e la realizzazione di un sistema informatizzato per il monitoraggio sull’attuazione procedurale, fisica e finanziaria degli interventi finanziati dal FEG, verificando la completezza, l’aggiornamento e la coerenza dei dati conferiti dagli OOII.</w:t>
      </w:r>
    </w:p>
    <w:p w14:paraId="753EF1DB" w14:textId="77777777" w:rsidR="00AD30B9" w:rsidRPr="004846CB" w:rsidRDefault="00AD30B9" w:rsidP="004846CB">
      <w:pPr>
        <w:pStyle w:val="ListParagraph"/>
        <w:numPr>
          <w:ilvl w:val="0"/>
          <w:numId w:val="8"/>
        </w:numPr>
        <w:spacing w:before="120" w:after="0"/>
        <w:ind w:left="709"/>
        <w:jc w:val="both"/>
        <w:rPr>
          <w:rFonts w:ascii="Arial" w:hAnsi="Arial" w:cs="Arial"/>
        </w:rPr>
      </w:pPr>
      <w:r w:rsidRPr="004846CB">
        <w:rPr>
          <w:rFonts w:ascii="Arial" w:hAnsi="Arial" w:cs="Arial"/>
          <w:u w:val="single"/>
        </w:rPr>
        <w:t>Informazione e pubblicità degli interventi</w:t>
      </w:r>
      <w:r w:rsidRPr="004846CB">
        <w:rPr>
          <w:rFonts w:ascii="Arial" w:hAnsi="Arial" w:cs="Arial"/>
        </w:rPr>
        <w:t>. L'</w:t>
      </w:r>
      <w:proofErr w:type="spellStart"/>
      <w:r w:rsidRPr="004846CB">
        <w:rPr>
          <w:rFonts w:ascii="Arial" w:hAnsi="Arial" w:cs="Arial"/>
        </w:rPr>
        <w:t>AdG</w:t>
      </w:r>
      <w:proofErr w:type="spellEnd"/>
      <w:r w:rsidRPr="004846CB">
        <w:rPr>
          <w:rFonts w:ascii="Arial" w:hAnsi="Arial" w:cs="Arial"/>
        </w:rPr>
        <w:t xml:space="preserve"> adotta tutte le iniziative necessarie a fornire un'adeguata visibilità del FEG sul territorio nazionale, tanto nei confronti dei diretti beneficiari delle misure quanto nei confronti delle istituzioni locali e di ulteriori potenziali </w:t>
      </w:r>
      <w:r w:rsidRPr="004846CB">
        <w:rPr>
          <w:rFonts w:ascii="Arial" w:hAnsi="Arial" w:cs="Arial"/>
          <w:i/>
        </w:rPr>
        <w:t>target</w:t>
      </w:r>
      <w:r w:rsidRPr="004846CB">
        <w:rPr>
          <w:rFonts w:ascii="Arial" w:hAnsi="Arial" w:cs="Arial"/>
        </w:rPr>
        <w:t xml:space="preserve">. A tal fine, coordina le proprie iniziative con quelle realizzate direttamente a livello locale dagli OOII nell'attuazione degli interventi FEG di propria competenza. </w:t>
      </w:r>
    </w:p>
    <w:p w14:paraId="0AD153AD" w14:textId="77777777" w:rsidR="00AD30B9" w:rsidRPr="004846CB" w:rsidRDefault="00AD30B9" w:rsidP="004846CB">
      <w:pPr>
        <w:pStyle w:val="ListParagraph"/>
        <w:numPr>
          <w:ilvl w:val="0"/>
          <w:numId w:val="8"/>
        </w:numPr>
        <w:spacing w:before="120" w:after="0"/>
        <w:ind w:left="709"/>
        <w:contextualSpacing w:val="0"/>
        <w:jc w:val="both"/>
        <w:rPr>
          <w:rFonts w:ascii="Arial" w:hAnsi="Arial" w:cs="Arial"/>
        </w:rPr>
      </w:pPr>
      <w:r w:rsidRPr="004846CB">
        <w:rPr>
          <w:rFonts w:ascii="Arial" w:hAnsi="Arial" w:cs="Arial"/>
          <w:u w:val="single"/>
        </w:rPr>
        <w:t>Segnalazione delle irregolarità alla CE</w:t>
      </w:r>
      <w:r w:rsidRPr="004846CB">
        <w:rPr>
          <w:rFonts w:ascii="Arial" w:hAnsi="Arial" w:cs="Arial"/>
        </w:rPr>
        <w:t>. L'</w:t>
      </w:r>
      <w:proofErr w:type="spellStart"/>
      <w:r w:rsidRPr="004846CB">
        <w:rPr>
          <w:rFonts w:ascii="Arial" w:hAnsi="Arial" w:cs="Arial"/>
        </w:rPr>
        <w:t>AdG</w:t>
      </w:r>
      <w:proofErr w:type="spellEnd"/>
      <w:r w:rsidRPr="004846CB">
        <w:rPr>
          <w:rFonts w:ascii="Arial" w:hAnsi="Arial" w:cs="Arial"/>
        </w:rPr>
        <w:t xml:space="preserve"> è responsabile, a livello nazionale, della raccolta e trasmissione alla CE delle segnalazioni provenienti dagli OOII in merito alle irregolarità accertate sulle operazioni cofinanziate dal FEG.</w:t>
      </w:r>
    </w:p>
    <w:p w14:paraId="1B83C3BB" w14:textId="18911152" w:rsidR="00AD30B9" w:rsidRDefault="00AD30B9" w:rsidP="004846CB">
      <w:pPr>
        <w:pStyle w:val="ListParagraph"/>
        <w:numPr>
          <w:ilvl w:val="0"/>
          <w:numId w:val="8"/>
        </w:numPr>
        <w:spacing w:before="120" w:after="0"/>
        <w:ind w:left="709"/>
        <w:contextualSpacing w:val="0"/>
        <w:jc w:val="both"/>
        <w:rPr>
          <w:rFonts w:ascii="Arial" w:hAnsi="Arial" w:cs="Arial"/>
        </w:rPr>
      </w:pPr>
      <w:r w:rsidRPr="004846CB">
        <w:rPr>
          <w:rFonts w:ascii="Arial" w:hAnsi="Arial" w:cs="Arial"/>
          <w:u w:val="single"/>
        </w:rPr>
        <w:t>Circuito finanziario</w:t>
      </w:r>
      <w:r w:rsidRPr="004846CB">
        <w:rPr>
          <w:rFonts w:ascii="Arial" w:hAnsi="Arial" w:cs="Arial"/>
        </w:rPr>
        <w:t>. L'</w:t>
      </w:r>
      <w:proofErr w:type="spellStart"/>
      <w:r w:rsidRPr="004846CB">
        <w:rPr>
          <w:rFonts w:ascii="Arial" w:hAnsi="Arial" w:cs="Arial"/>
        </w:rPr>
        <w:t>AdG</w:t>
      </w:r>
      <w:proofErr w:type="spellEnd"/>
      <w:r w:rsidRPr="004846CB">
        <w:rPr>
          <w:rFonts w:ascii="Arial" w:hAnsi="Arial" w:cs="Arial"/>
        </w:rPr>
        <w:t xml:space="preserve"> coordina le procedure stabilite per il funzionamento del circuito finanziario del FEG a livello nazionale. In particolare, </w:t>
      </w:r>
      <w:proofErr w:type="gramStart"/>
      <w:r w:rsidRPr="004846CB">
        <w:rPr>
          <w:rFonts w:ascii="Arial" w:hAnsi="Arial" w:cs="Arial"/>
        </w:rPr>
        <w:t>pone in essere</w:t>
      </w:r>
      <w:proofErr w:type="gramEnd"/>
      <w:r w:rsidRPr="004846CB">
        <w:rPr>
          <w:rFonts w:ascii="Arial" w:hAnsi="Arial" w:cs="Arial"/>
        </w:rPr>
        <w:t xml:space="preserve"> le opportune attività di coordinamento, gestione e supervisione affinché i trasferimenti verso gli OOII beneficiari dei contributi finanziari e le restituzioni verso la CE vengano effettuati tempestivamente, secondo le modalità e la tempistica illustrate nel paragrafo “Circuito finanziario” di questo capitolo.</w:t>
      </w:r>
    </w:p>
    <w:p w14:paraId="10523A74" w14:textId="3D992871" w:rsidR="002B7191" w:rsidRDefault="002B7191" w:rsidP="002B7191">
      <w:pPr>
        <w:pStyle w:val="ListParagraph"/>
        <w:spacing w:before="120" w:after="0"/>
        <w:ind w:left="709"/>
        <w:contextualSpacing w:val="0"/>
        <w:jc w:val="both"/>
        <w:rPr>
          <w:rFonts w:ascii="Arial" w:hAnsi="Arial" w:cs="Arial"/>
          <w:u w:val="single"/>
        </w:rPr>
      </w:pPr>
    </w:p>
    <w:p w14:paraId="37B148A6" w14:textId="273CDABA" w:rsidR="002B7191" w:rsidRDefault="002B7191" w:rsidP="002B7191">
      <w:pPr>
        <w:pStyle w:val="ListParagraph"/>
        <w:spacing w:before="120" w:after="0"/>
        <w:ind w:left="709"/>
        <w:contextualSpacing w:val="0"/>
        <w:jc w:val="both"/>
        <w:rPr>
          <w:rFonts w:ascii="Arial" w:hAnsi="Arial" w:cs="Arial"/>
        </w:rPr>
      </w:pPr>
    </w:p>
    <w:p w14:paraId="649FE3EA" w14:textId="77777777" w:rsidR="002B7191" w:rsidRPr="004846CB" w:rsidRDefault="002B7191" w:rsidP="002B7191">
      <w:pPr>
        <w:pStyle w:val="ListParagraph"/>
        <w:spacing w:before="120" w:after="0"/>
        <w:ind w:left="709"/>
        <w:contextualSpacing w:val="0"/>
        <w:jc w:val="both"/>
        <w:rPr>
          <w:rFonts w:ascii="Arial" w:hAnsi="Arial" w:cs="Arial"/>
        </w:rPr>
      </w:pPr>
    </w:p>
    <w:p w14:paraId="6292EE7D" w14:textId="77777777" w:rsidR="00AD30B9" w:rsidRPr="004846CB" w:rsidRDefault="00AD30B9" w:rsidP="004846CB">
      <w:pPr>
        <w:spacing w:before="120" w:after="0"/>
        <w:jc w:val="both"/>
        <w:rPr>
          <w:rFonts w:ascii="Arial" w:hAnsi="Arial" w:cs="Arial"/>
        </w:rPr>
      </w:pPr>
      <w:r w:rsidRPr="004846CB">
        <w:rPr>
          <w:rFonts w:ascii="Arial" w:hAnsi="Arial" w:cs="Arial"/>
          <w:b/>
          <w:i/>
          <w:iCs/>
          <w:color w:val="1F497D" w:themeColor="text2"/>
        </w:rPr>
        <w:lastRenderedPageBreak/>
        <w:t>b) Gestione e controllo degli interventi e assistenza agli OOII</w:t>
      </w:r>
    </w:p>
    <w:p w14:paraId="39D40CC0" w14:textId="3FE02E3D" w:rsidR="00AD30B9" w:rsidRPr="004846CB" w:rsidRDefault="00AD30B9" w:rsidP="004846CB">
      <w:pPr>
        <w:spacing w:before="120" w:after="0"/>
        <w:jc w:val="both"/>
        <w:rPr>
          <w:rFonts w:ascii="Arial" w:hAnsi="Arial" w:cs="Arial"/>
        </w:rPr>
      </w:pPr>
      <w:r w:rsidRPr="004846CB">
        <w:rPr>
          <w:rFonts w:ascii="Arial" w:hAnsi="Arial" w:cs="Arial"/>
        </w:rPr>
        <w:t>L'</w:t>
      </w:r>
      <w:proofErr w:type="spellStart"/>
      <w:r w:rsidRPr="004846CB">
        <w:rPr>
          <w:rFonts w:ascii="Arial" w:hAnsi="Arial" w:cs="Arial"/>
        </w:rPr>
        <w:t>AdG</w:t>
      </w:r>
      <w:proofErr w:type="spellEnd"/>
      <w:r w:rsidRPr="004846CB">
        <w:rPr>
          <w:rFonts w:ascii="Arial" w:hAnsi="Arial" w:cs="Arial"/>
        </w:rPr>
        <w:t xml:space="preserve"> è responsabile della gestione e attuazione di ciascun intervento</w:t>
      </w:r>
      <w:r w:rsidR="008B4D4E">
        <w:rPr>
          <w:rFonts w:ascii="Arial" w:hAnsi="Arial" w:cs="Arial"/>
        </w:rPr>
        <w:t xml:space="preserve"> e assiste</w:t>
      </w:r>
      <w:r w:rsidRPr="004846CB">
        <w:rPr>
          <w:rFonts w:ascii="Arial" w:hAnsi="Arial" w:cs="Arial"/>
        </w:rPr>
        <w:t xml:space="preserve"> gli OOII </w:t>
      </w:r>
      <w:r w:rsidR="008B4D4E" w:rsidRPr="004846CB">
        <w:rPr>
          <w:rFonts w:ascii="Arial" w:hAnsi="Arial" w:cs="Arial"/>
        </w:rPr>
        <w:t>nelle diverse fasi attuative</w:t>
      </w:r>
      <w:r w:rsidR="008B4D4E">
        <w:rPr>
          <w:rFonts w:ascii="Arial" w:hAnsi="Arial" w:cs="Arial"/>
        </w:rPr>
        <w:t>:</w:t>
      </w:r>
      <w:r w:rsidR="008B4D4E" w:rsidRPr="004846CB">
        <w:rPr>
          <w:rFonts w:ascii="Arial" w:hAnsi="Arial" w:cs="Arial"/>
        </w:rPr>
        <w:t xml:space="preserve"> </w:t>
      </w:r>
      <w:r w:rsidR="008B4D4E" w:rsidRPr="004846CB">
        <w:rPr>
          <w:rFonts w:ascii="Arial" w:hAnsi="Arial" w:cs="Arial"/>
          <w:i/>
        </w:rPr>
        <w:t>ex ante</w:t>
      </w:r>
      <w:r w:rsidR="008B4D4E" w:rsidRPr="004846CB">
        <w:rPr>
          <w:rFonts w:ascii="Arial" w:hAnsi="Arial" w:cs="Arial"/>
        </w:rPr>
        <w:t xml:space="preserve">, </w:t>
      </w:r>
      <w:r w:rsidR="008B4D4E" w:rsidRPr="004846CB">
        <w:rPr>
          <w:rFonts w:ascii="Arial" w:hAnsi="Arial" w:cs="Arial"/>
          <w:i/>
        </w:rPr>
        <w:t>in itinere</w:t>
      </w:r>
      <w:r w:rsidR="008B4D4E" w:rsidRPr="004846CB">
        <w:rPr>
          <w:rFonts w:ascii="Arial" w:hAnsi="Arial" w:cs="Arial"/>
        </w:rPr>
        <w:t xml:space="preserve"> ed e</w:t>
      </w:r>
      <w:r w:rsidR="008B4D4E" w:rsidRPr="004846CB">
        <w:rPr>
          <w:rFonts w:ascii="Arial" w:hAnsi="Arial" w:cs="Arial"/>
          <w:i/>
        </w:rPr>
        <w:t>x post</w:t>
      </w:r>
      <w:r w:rsidR="008B4D4E" w:rsidRPr="004846CB">
        <w:rPr>
          <w:rFonts w:ascii="Arial" w:hAnsi="Arial" w:cs="Arial"/>
        </w:rPr>
        <w:t xml:space="preserve">. </w:t>
      </w:r>
      <w:r w:rsidRPr="004846CB">
        <w:rPr>
          <w:rFonts w:ascii="Arial" w:hAnsi="Arial" w:cs="Arial"/>
        </w:rPr>
        <w:t>Svolge in dettaglio i compiti di seguito descritti:</w:t>
      </w:r>
    </w:p>
    <w:p w14:paraId="16F9E557" w14:textId="77777777" w:rsidR="004A6F1E" w:rsidRPr="004846CB" w:rsidRDefault="00E20677" w:rsidP="00FC514B">
      <w:pPr>
        <w:pStyle w:val="ListParagraph"/>
        <w:numPr>
          <w:ilvl w:val="0"/>
          <w:numId w:val="10"/>
        </w:numPr>
        <w:spacing w:before="120" w:after="0"/>
        <w:ind w:left="850" w:hanging="357"/>
        <w:jc w:val="both"/>
        <w:rPr>
          <w:rFonts w:ascii="Arial" w:hAnsi="Arial" w:cs="Arial"/>
          <w:iCs/>
        </w:rPr>
      </w:pPr>
      <w:r w:rsidRPr="00FC514B">
        <w:rPr>
          <w:rFonts w:ascii="Arial" w:hAnsi="Arial" w:cs="Arial"/>
          <w:iCs/>
          <w:u w:val="single"/>
        </w:rPr>
        <w:t>Individuazione delle Autorità per la domanda FEG</w:t>
      </w:r>
      <w:r w:rsidRPr="004846CB">
        <w:rPr>
          <w:rFonts w:ascii="Arial" w:hAnsi="Arial" w:cs="Arial"/>
          <w:iCs/>
        </w:rPr>
        <w:t>.</w:t>
      </w:r>
      <w:r w:rsidR="004A6F1E" w:rsidRPr="004846CB">
        <w:rPr>
          <w:rFonts w:ascii="Arial" w:hAnsi="Arial" w:cs="Arial"/>
          <w:iCs/>
        </w:rPr>
        <w:t xml:space="preserve"> L’</w:t>
      </w:r>
      <w:proofErr w:type="spellStart"/>
      <w:r w:rsidR="004A6F1E" w:rsidRPr="004846CB">
        <w:rPr>
          <w:rFonts w:ascii="Arial" w:hAnsi="Arial" w:cs="Arial"/>
          <w:iCs/>
        </w:rPr>
        <w:t>AdG</w:t>
      </w:r>
      <w:proofErr w:type="spellEnd"/>
      <w:r w:rsidR="004A6F1E" w:rsidRPr="004846CB">
        <w:rPr>
          <w:rFonts w:ascii="Arial" w:hAnsi="Arial" w:cs="Arial"/>
          <w:iCs/>
        </w:rPr>
        <w:t xml:space="preserve"> individua gli organismi responsabili della gestione e del controllo delle azioni sostenute dal FEG conformemente all’art. 63 par. 3 del Regolamento finanziario n. 1046/2018 nonché alle procedure applicabili definite nel Regolamento (UE) n. 1303/2013. L’</w:t>
      </w:r>
      <w:proofErr w:type="spellStart"/>
      <w:r w:rsidR="004A6F1E" w:rsidRPr="004846CB">
        <w:rPr>
          <w:rFonts w:ascii="Arial" w:hAnsi="Arial" w:cs="Arial"/>
          <w:iCs/>
        </w:rPr>
        <w:t>AdG</w:t>
      </w:r>
      <w:proofErr w:type="spellEnd"/>
      <w:r w:rsidR="004A6F1E" w:rsidRPr="004846CB">
        <w:rPr>
          <w:rFonts w:ascii="Arial" w:hAnsi="Arial" w:cs="Arial"/>
          <w:iCs/>
        </w:rPr>
        <w:t xml:space="preserve"> predispone la comunicazione concernente l’indicazione delle Autorità nazionali e delle Amministrazioni regionali coinvolte nella richiesta di contributo FEG.</w:t>
      </w:r>
    </w:p>
    <w:p w14:paraId="0BDFE7F1" w14:textId="326D2204" w:rsidR="00AD30B9" w:rsidRPr="004846CB" w:rsidRDefault="00AD30B9" w:rsidP="004846CB">
      <w:pPr>
        <w:pStyle w:val="ListParagraph"/>
        <w:numPr>
          <w:ilvl w:val="0"/>
          <w:numId w:val="10"/>
        </w:numPr>
        <w:spacing w:before="120" w:after="0"/>
        <w:ind w:left="851"/>
        <w:contextualSpacing w:val="0"/>
        <w:jc w:val="both"/>
        <w:rPr>
          <w:rFonts w:ascii="Arial" w:hAnsi="Arial" w:cs="Arial"/>
        </w:rPr>
      </w:pPr>
      <w:r w:rsidRPr="004846CB">
        <w:rPr>
          <w:rFonts w:ascii="Arial" w:hAnsi="Arial" w:cs="Arial"/>
          <w:u w:val="single"/>
        </w:rPr>
        <w:t>Definizione e stipula dell’accordo</w:t>
      </w:r>
      <w:r w:rsidRPr="004846CB">
        <w:rPr>
          <w:rFonts w:ascii="Arial" w:hAnsi="Arial" w:cs="Arial"/>
        </w:rPr>
        <w:t>. L'</w:t>
      </w:r>
      <w:proofErr w:type="spellStart"/>
      <w:r w:rsidRPr="004846CB">
        <w:rPr>
          <w:rFonts w:ascii="Arial" w:hAnsi="Arial" w:cs="Arial"/>
        </w:rPr>
        <w:t>AdG</w:t>
      </w:r>
      <w:proofErr w:type="spellEnd"/>
      <w:r w:rsidRPr="004846CB">
        <w:rPr>
          <w:rFonts w:ascii="Arial" w:hAnsi="Arial" w:cs="Arial"/>
        </w:rPr>
        <w:t xml:space="preserve"> definisce un modello di accordo che viene stipulato tra </w:t>
      </w:r>
      <w:r w:rsidR="004A6F1E" w:rsidRPr="004846CB">
        <w:rPr>
          <w:rFonts w:ascii="Arial" w:hAnsi="Arial" w:cs="Arial"/>
        </w:rPr>
        <w:t>l’</w:t>
      </w:r>
      <w:r w:rsidR="004846CB" w:rsidRPr="004846CB">
        <w:rPr>
          <w:rFonts w:ascii="Arial" w:hAnsi="Arial" w:cs="Arial"/>
        </w:rPr>
        <w:t>Anpal</w:t>
      </w:r>
      <w:r w:rsidR="004A6F1E" w:rsidRPr="004846CB">
        <w:rPr>
          <w:rFonts w:ascii="Arial" w:hAnsi="Arial" w:cs="Arial"/>
        </w:rPr>
        <w:t xml:space="preserve"> </w:t>
      </w:r>
      <w:r w:rsidRPr="004846CB">
        <w:rPr>
          <w:rFonts w:ascii="Arial" w:hAnsi="Arial" w:cs="Arial"/>
        </w:rPr>
        <w:t>e ogni singolo OI che presenta una domanda di finanziamento a valere sul FEG. Tale accordo definisce i compiti di tutti gli attori coinvolti nel processo di gestione e controllo delle iniziative FEG ed include le distinte quote di finanziamento nazionale e comunitario per la realizzazione delle misure previste nella domanda di finanziamento.</w:t>
      </w:r>
    </w:p>
    <w:p w14:paraId="27D1B7E8" w14:textId="0B4B63C8" w:rsidR="00AD30B9" w:rsidRPr="004846CB" w:rsidRDefault="00AD30B9" w:rsidP="004846CB">
      <w:pPr>
        <w:pStyle w:val="ListParagraph"/>
        <w:numPr>
          <w:ilvl w:val="0"/>
          <w:numId w:val="10"/>
        </w:numPr>
        <w:spacing w:before="120" w:after="0"/>
        <w:ind w:left="851"/>
        <w:jc w:val="both"/>
        <w:rPr>
          <w:rFonts w:ascii="Arial" w:hAnsi="Arial" w:cs="Arial"/>
        </w:rPr>
      </w:pPr>
      <w:r w:rsidRPr="004846CB">
        <w:rPr>
          <w:rFonts w:ascii="Arial" w:hAnsi="Arial" w:cs="Arial"/>
          <w:u w:val="single"/>
        </w:rPr>
        <w:t>Controllo degli interventi FEG</w:t>
      </w:r>
      <w:r w:rsidRPr="004846CB">
        <w:rPr>
          <w:rFonts w:ascii="Arial" w:hAnsi="Arial" w:cs="Arial"/>
        </w:rPr>
        <w:t>. L'</w:t>
      </w:r>
      <w:proofErr w:type="spellStart"/>
      <w:r w:rsidRPr="004846CB">
        <w:rPr>
          <w:rFonts w:ascii="Arial" w:hAnsi="Arial" w:cs="Arial"/>
        </w:rPr>
        <w:t>AdG</w:t>
      </w:r>
      <w:proofErr w:type="spellEnd"/>
      <w:r w:rsidRPr="004846CB">
        <w:rPr>
          <w:rFonts w:ascii="Arial" w:hAnsi="Arial" w:cs="Arial"/>
        </w:rPr>
        <w:t xml:space="preserve"> esplica un controllo sulla domanda di accesso al finanziamento FEG prima del suo formale invio alla CE, verificandone la completezza rispetto ai requisiti indicati all'art. </w:t>
      </w:r>
      <w:r w:rsidR="004A6F1E" w:rsidRPr="004846CB">
        <w:rPr>
          <w:rFonts w:ascii="Arial" w:hAnsi="Arial" w:cs="Arial"/>
        </w:rPr>
        <w:t>8</w:t>
      </w:r>
      <w:r w:rsidRPr="004846CB">
        <w:rPr>
          <w:rFonts w:ascii="Arial" w:hAnsi="Arial" w:cs="Arial"/>
        </w:rPr>
        <w:t xml:space="preserve"> del Regolamento FEG nonché l'ammissibilità delle misure proposte per il finanziamento, coerentemente con le finalità del FEG. Le verifiche vengono svolte sulla base della domanda e della documentazione integrativa trasmessa dall'OI. In fase di attuazione dei contributi finanziari, l'</w:t>
      </w:r>
      <w:proofErr w:type="spellStart"/>
      <w:r w:rsidRPr="004846CB">
        <w:rPr>
          <w:rFonts w:ascii="Arial" w:hAnsi="Arial" w:cs="Arial"/>
        </w:rPr>
        <w:t>AdG</w:t>
      </w:r>
      <w:proofErr w:type="spellEnd"/>
      <w:r w:rsidRPr="004846CB">
        <w:rPr>
          <w:rFonts w:ascii="Arial" w:hAnsi="Arial" w:cs="Arial"/>
        </w:rPr>
        <w:t xml:space="preserve"> offre un adeguato supporto agli OOII per la risoluzione di particolari criticità riscontrate oppure per il rafforzamento dell'azione da questi </w:t>
      </w:r>
      <w:proofErr w:type="gramStart"/>
      <w:r w:rsidRPr="004846CB">
        <w:rPr>
          <w:rFonts w:ascii="Arial" w:hAnsi="Arial" w:cs="Arial"/>
        </w:rPr>
        <w:t>posta in essere</w:t>
      </w:r>
      <w:proofErr w:type="gramEnd"/>
      <w:r w:rsidRPr="004846CB">
        <w:rPr>
          <w:rFonts w:ascii="Arial" w:hAnsi="Arial" w:cs="Arial"/>
        </w:rPr>
        <w:t xml:space="preserve">. </w:t>
      </w:r>
      <w:r w:rsidR="004A6F1E" w:rsidRPr="004846CB">
        <w:rPr>
          <w:rFonts w:ascii="Arial" w:hAnsi="Arial" w:cs="Arial"/>
        </w:rPr>
        <w:t xml:space="preserve">Inoltre, nel corso di realizzazione dell’intervento effettua controlli su base campionaria sulle attività delegate all’OI mediante un controllo sulla </w:t>
      </w:r>
      <w:proofErr w:type="spellStart"/>
      <w:r w:rsidR="004A6F1E" w:rsidRPr="004846CB">
        <w:rPr>
          <w:rFonts w:ascii="Arial" w:hAnsi="Arial" w:cs="Arial"/>
        </w:rPr>
        <w:t>Reasonable</w:t>
      </w:r>
      <w:proofErr w:type="spellEnd"/>
      <w:r w:rsidR="004A6F1E" w:rsidRPr="004846CB">
        <w:rPr>
          <w:rFonts w:ascii="Arial" w:hAnsi="Arial" w:cs="Arial"/>
        </w:rPr>
        <w:t xml:space="preserve"> </w:t>
      </w:r>
      <w:proofErr w:type="spellStart"/>
      <w:r w:rsidR="004A6F1E" w:rsidRPr="004846CB">
        <w:rPr>
          <w:rFonts w:ascii="Arial" w:hAnsi="Arial" w:cs="Arial"/>
        </w:rPr>
        <w:t>assurance</w:t>
      </w:r>
      <w:proofErr w:type="spellEnd"/>
      <w:r w:rsidR="004A6F1E" w:rsidRPr="004846CB">
        <w:rPr>
          <w:rFonts w:ascii="Arial" w:hAnsi="Arial" w:cs="Arial"/>
        </w:rPr>
        <w:t xml:space="preserve">. </w:t>
      </w:r>
      <w:r w:rsidR="00FC514B">
        <w:rPr>
          <w:rFonts w:ascii="Arial" w:hAnsi="Arial" w:cs="Arial"/>
        </w:rPr>
        <w:t xml:space="preserve">In particolare, </w:t>
      </w:r>
      <w:r w:rsidR="00FC514B" w:rsidRPr="00FC514B">
        <w:rPr>
          <w:rFonts w:ascii="Arial" w:hAnsi="Arial" w:cs="Arial"/>
        </w:rPr>
        <w:t>l’</w:t>
      </w:r>
      <w:proofErr w:type="spellStart"/>
      <w:r w:rsidR="00FC514B" w:rsidRPr="00FC514B">
        <w:rPr>
          <w:rFonts w:ascii="Arial" w:hAnsi="Arial" w:cs="Arial"/>
        </w:rPr>
        <w:t>AdG</w:t>
      </w:r>
      <w:proofErr w:type="spellEnd"/>
      <w:r w:rsidR="00FC514B" w:rsidRPr="00FC514B">
        <w:rPr>
          <w:rFonts w:ascii="Arial" w:hAnsi="Arial" w:cs="Arial"/>
        </w:rPr>
        <w:t xml:space="preserve"> verifica che il Sistema di Gestione e Controllo di dettaglio adottato dall’OI sia coerente con quanto previsto nella domanda di contributo, con l’Accordo stipulato e con le linee guida fornite, e che dia garanzia di una corretta realizzazione dell’intervento. Tale controllo viene effettuato mediane “audit di sistema” on desk e in loco ed adeguatamente documentato al fine di ottenere una “</w:t>
      </w:r>
      <w:proofErr w:type="spellStart"/>
      <w:r w:rsidR="00FC514B" w:rsidRPr="00FC514B">
        <w:rPr>
          <w:rFonts w:ascii="Arial" w:hAnsi="Arial" w:cs="Arial"/>
        </w:rPr>
        <w:t>reasonable</w:t>
      </w:r>
      <w:proofErr w:type="spellEnd"/>
      <w:r w:rsidR="00FC514B" w:rsidRPr="00FC514B">
        <w:rPr>
          <w:rFonts w:ascii="Arial" w:hAnsi="Arial" w:cs="Arial"/>
        </w:rPr>
        <w:t xml:space="preserve"> </w:t>
      </w:r>
      <w:proofErr w:type="spellStart"/>
      <w:r w:rsidR="00FC514B" w:rsidRPr="00FC514B">
        <w:rPr>
          <w:rFonts w:ascii="Arial" w:hAnsi="Arial" w:cs="Arial"/>
        </w:rPr>
        <w:t>assurance</w:t>
      </w:r>
      <w:proofErr w:type="spellEnd"/>
      <w:r w:rsidR="00FC514B" w:rsidRPr="00FC514B">
        <w:rPr>
          <w:rFonts w:ascii="Arial" w:hAnsi="Arial" w:cs="Arial"/>
        </w:rPr>
        <w:t xml:space="preserve">” sull’affidabilità del SiGeCo proposto dall’OI e su un campione di spese. </w:t>
      </w:r>
      <w:r w:rsidRPr="004846CB">
        <w:rPr>
          <w:rFonts w:ascii="Arial" w:hAnsi="Arial" w:cs="Arial"/>
        </w:rPr>
        <w:t>A conclusione di ciascun intervento, infine, l'</w:t>
      </w:r>
      <w:proofErr w:type="spellStart"/>
      <w:r w:rsidRPr="004846CB">
        <w:rPr>
          <w:rFonts w:ascii="Arial" w:hAnsi="Arial" w:cs="Arial"/>
        </w:rPr>
        <w:t>AdG</w:t>
      </w:r>
      <w:proofErr w:type="spellEnd"/>
      <w:r w:rsidRPr="004846CB">
        <w:rPr>
          <w:rFonts w:ascii="Arial" w:hAnsi="Arial" w:cs="Arial"/>
        </w:rPr>
        <w:t xml:space="preserve"> esplica un controllo sulla completezza formale della relazione finale relativa all'esecuzione del contributo predisposta dagli OOII, integrandola con la descrizione e le spese delle attività di assistenza tecnica (AT) di competenza d</w:t>
      </w:r>
      <w:r w:rsidR="004A6F1E" w:rsidRPr="004846CB">
        <w:rPr>
          <w:rFonts w:ascii="Arial" w:hAnsi="Arial" w:cs="Arial"/>
        </w:rPr>
        <w:t xml:space="preserve">i </w:t>
      </w:r>
      <w:r w:rsidR="004846CB" w:rsidRPr="004846CB">
        <w:rPr>
          <w:rFonts w:ascii="Arial" w:hAnsi="Arial" w:cs="Arial"/>
        </w:rPr>
        <w:t>Anpal</w:t>
      </w:r>
      <w:r w:rsidRPr="004846CB">
        <w:rPr>
          <w:rFonts w:ascii="Arial" w:hAnsi="Arial" w:cs="Arial"/>
        </w:rPr>
        <w:t>, prima dell’invio formale alla CE.</w:t>
      </w:r>
    </w:p>
    <w:p w14:paraId="33891154" w14:textId="4E4D22C9" w:rsidR="00AD30B9" w:rsidRPr="004846CB" w:rsidRDefault="00AD30B9" w:rsidP="004846CB">
      <w:pPr>
        <w:pStyle w:val="ListParagraph"/>
        <w:numPr>
          <w:ilvl w:val="0"/>
          <w:numId w:val="10"/>
        </w:numPr>
        <w:spacing w:before="120" w:after="0"/>
        <w:ind w:left="851"/>
        <w:contextualSpacing w:val="0"/>
        <w:jc w:val="both"/>
        <w:rPr>
          <w:rFonts w:ascii="Arial" w:hAnsi="Arial" w:cs="Arial"/>
        </w:rPr>
      </w:pPr>
      <w:r w:rsidRPr="004846CB">
        <w:rPr>
          <w:rFonts w:ascii="Arial" w:hAnsi="Arial" w:cs="Arial"/>
          <w:u w:val="single"/>
        </w:rPr>
        <w:t>Assistenza tecnica</w:t>
      </w:r>
      <w:r w:rsidRPr="004846CB">
        <w:rPr>
          <w:rFonts w:ascii="Arial" w:hAnsi="Arial" w:cs="Arial"/>
        </w:rPr>
        <w:t>. L'</w:t>
      </w:r>
      <w:proofErr w:type="spellStart"/>
      <w:r w:rsidRPr="004846CB">
        <w:rPr>
          <w:rFonts w:ascii="Arial" w:hAnsi="Arial" w:cs="Arial"/>
        </w:rPr>
        <w:t>AdG</w:t>
      </w:r>
      <w:proofErr w:type="spellEnd"/>
      <w:r w:rsidRPr="004846CB">
        <w:rPr>
          <w:rFonts w:ascii="Arial" w:hAnsi="Arial" w:cs="Arial"/>
        </w:rPr>
        <w:t xml:space="preserve"> è responsabile della gestione e rendicontazione delle attività e dei costi relativi al servizio di AT di cui si avvalgono </w:t>
      </w:r>
      <w:r w:rsidR="004A6F1E" w:rsidRPr="004846CB">
        <w:rPr>
          <w:rFonts w:ascii="Arial" w:hAnsi="Arial" w:cs="Arial"/>
        </w:rPr>
        <w:t>l’</w:t>
      </w:r>
      <w:proofErr w:type="spellStart"/>
      <w:r w:rsidR="004A6F1E" w:rsidRPr="004846CB">
        <w:rPr>
          <w:rFonts w:ascii="Arial" w:hAnsi="Arial" w:cs="Arial"/>
        </w:rPr>
        <w:t>AdG</w:t>
      </w:r>
      <w:proofErr w:type="spellEnd"/>
      <w:r w:rsidR="004A6F1E" w:rsidRPr="004846CB">
        <w:rPr>
          <w:rFonts w:ascii="Arial" w:hAnsi="Arial" w:cs="Arial"/>
        </w:rPr>
        <w:t xml:space="preserve"> e l’</w:t>
      </w:r>
      <w:proofErr w:type="spellStart"/>
      <w:r w:rsidR="004A6F1E" w:rsidRPr="004846CB">
        <w:rPr>
          <w:rFonts w:ascii="Arial" w:hAnsi="Arial" w:cs="Arial"/>
        </w:rPr>
        <w:t>AdC</w:t>
      </w:r>
      <w:proofErr w:type="spellEnd"/>
      <w:r w:rsidR="004A6F1E" w:rsidRPr="004846CB">
        <w:rPr>
          <w:rFonts w:ascii="Arial" w:hAnsi="Arial" w:cs="Arial"/>
        </w:rPr>
        <w:t xml:space="preserve"> </w:t>
      </w:r>
      <w:r w:rsidRPr="004846CB">
        <w:rPr>
          <w:rFonts w:ascii="Arial" w:hAnsi="Arial" w:cs="Arial"/>
        </w:rPr>
        <w:t>per l'espletamento delle proprie funzioni in ambito FEG. Le spese sostenute per tale servizio vengono rendicontate e imputate in quota parte alle singole domande di finanziamento presentate dagli OOII, coerentemente con le previsioni di spesa inserite nel piano finanziario allegato alla domanda di finanziamento.</w:t>
      </w:r>
    </w:p>
    <w:p w14:paraId="2C6A9963" w14:textId="77777777" w:rsidR="004A6F1E" w:rsidRPr="004846CB" w:rsidRDefault="004A6F1E" w:rsidP="004846CB">
      <w:pPr>
        <w:pStyle w:val="ListParagraph"/>
        <w:numPr>
          <w:ilvl w:val="0"/>
          <w:numId w:val="10"/>
        </w:numPr>
        <w:spacing w:before="120" w:after="0"/>
        <w:ind w:left="851"/>
        <w:contextualSpacing w:val="0"/>
        <w:jc w:val="both"/>
        <w:rPr>
          <w:rFonts w:ascii="Arial" w:hAnsi="Arial" w:cs="Arial"/>
        </w:rPr>
      </w:pPr>
      <w:r w:rsidRPr="004846CB">
        <w:rPr>
          <w:rFonts w:ascii="Arial" w:hAnsi="Arial" w:cs="Arial"/>
          <w:u w:val="single"/>
        </w:rPr>
        <w:t>Trasmissione alla CE dei dati sullo status occupazionale dei lavoratori a 12 mesi</w:t>
      </w:r>
      <w:r w:rsidRPr="004846CB">
        <w:rPr>
          <w:rFonts w:ascii="Arial" w:hAnsi="Arial" w:cs="Arial"/>
        </w:rPr>
        <w:t>. L’</w:t>
      </w:r>
      <w:proofErr w:type="spellStart"/>
      <w:r w:rsidRPr="004846CB">
        <w:rPr>
          <w:rFonts w:ascii="Arial" w:hAnsi="Arial" w:cs="Arial"/>
        </w:rPr>
        <w:t>AdG</w:t>
      </w:r>
      <w:proofErr w:type="spellEnd"/>
      <w:r w:rsidRPr="004846CB">
        <w:rPr>
          <w:rFonts w:ascii="Arial" w:hAnsi="Arial" w:cs="Arial"/>
        </w:rPr>
        <w:t>, dopo dodici mesi dall’invio della relazione finale trasmette alla CE, i dati sullo status occupazionale dei lavoratori. A tal fine, l’</w:t>
      </w:r>
      <w:proofErr w:type="spellStart"/>
      <w:r w:rsidRPr="004846CB">
        <w:rPr>
          <w:rFonts w:ascii="Arial" w:hAnsi="Arial" w:cs="Arial"/>
        </w:rPr>
        <w:t>AdG</w:t>
      </w:r>
      <w:proofErr w:type="spellEnd"/>
      <w:r w:rsidRPr="004846CB">
        <w:rPr>
          <w:rFonts w:ascii="Arial" w:hAnsi="Arial" w:cs="Arial"/>
        </w:rPr>
        <w:t xml:space="preserve"> richiede all’OI il caricamento dei dati sul SI FEG e successivamente provvede alla compilazione dell’apposita sezione nel Sistema SFC.</w:t>
      </w:r>
    </w:p>
    <w:p w14:paraId="45075C1E" w14:textId="77777777" w:rsidR="00AD30B9" w:rsidRPr="004846CB" w:rsidRDefault="00AD30B9" w:rsidP="004846CB">
      <w:pPr>
        <w:spacing w:before="120" w:after="0"/>
        <w:jc w:val="both"/>
        <w:rPr>
          <w:rFonts w:ascii="Arial" w:hAnsi="Arial" w:cs="Arial"/>
        </w:rPr>
      </w:pPr>
    </w:p>
    <w:p w14:paraId="4665CBA1" w14:textId="77777777" w:rsidR="00AD30B9" w:rsidRPr="004846CB" w:rsidRDefault="00AD30B9" w:rsidP="004846CB">
      <w:pPr>
        <w:pStyle w:val="ListParagraph"/>
        <w:numPr>
          <w:ilvl w:val="0"/>
          <w:numId w:val="11"/>
        </w:numPr>
        <w:spacing w:before="120" w:after="0"/>
        <w:ind w:left="851"/>
        <w:contextualSpacing w:val="0"/>
        <w:jc w:val="both"/>
        <w:rPr>
          <w:rFonts w:ascii="Arial" w:hAnsi="Arial" w:cs="Arial"/>
          <w:strike/>
        </w:rPr>
      </w:pPr>
      <w:r w:rsidRPr="004846CB">
        <w:rPr>
          <w:rFonts w:ascii="Arial" w:hAnsi="Arial" w:cs="Arial"/>
          <w:b/>
        </w:rPr>
        <w:t>Autorità di Gestione</w:t>
      </w:r>
      <w:r w:rsidRPr="004846CB">
        <w:rPr>
          <w:rFonts w:ascii="Arial" w:hAnsi="Arial" w:cs="Arial"/>
        </w:rPr>
        <w:t xml:space="preserve">: Dirigente </w:t>
      </w:r>
      <w:r w:rsidRPr="004846CB">
        <w:rPr>
          <w:rFonts w:ascii="Arial" w:hAnsi="Arial" w:cs="Arial"/>
          <w:i/>
        </w:rPr>
        <w:t>pro tempore</w:t>
      </w:r>
      <w:r w:rsidRPr="004846CB">
        <w:rPr>
          <w:rFonts w:ascii="Arial" w:hAnsi="Arial" w:cs="Arial"/>
        </w:rPr>
        <w:t xml:space="preserve"> della Divisione IV di </w:t>
      </w:r>
      <w:r w:rsidR="004846CB" w:rsidRPr="004846CB">
        <w:rPr>
          <w:rFonts w:ascii="Arial" w:hAnsi="Arial" w:cs="Arial"/>
        </w:rPr>
        <w:t>Anpal</w:t>
      </w:r>
    </w:p>
    <w:p w14:paraId="4A41CC6F" w14:textId="77777777" w:rsidR="00AD30B9" w:rsidRPr="004846CB" w:rsidRDefault="00AD30B9" w:rsidP="004846CB">
      <w:pPr>
        <w:pStyle w:val="ListParagraph"/>
        <w:numPr>
          <w:ilvl w:val="0"/>
          <w:numId w:val="11"/>
        </w:numPr>
        <w:spacing w:before="120" w:after="0"/>
        <w:ind w:left="851"/>
        <w:contextualSpacing w:val="0"/>
        <w:jc w:val="both"/>
        <w:rPr>
          <w:rFonts w:ascii="Arial" w:hAnsi="Arial" w:cs="Arial"/>
        </w:rPr>
      </w:pPr>
      <w:r w:rsidRPr="004846CB">
        <w:rPr>
          <w:rFonts w:ascii="Arial" w:hAnsi="Arial" w:cs="Arial"/>
          <w:b/>
        </w:rPr>
        <w:t>Indirizzo</w:t>
      </w:r>
      <w:r w:rsidRPr="004846CB">
        <w:rPr>
          <w:rFonts w:ascii="Arial" w:hAnsi="Arial" w:cs="Arial"/>
        </w:rPr>
        <w:t>: Agenzia nazionale per le politiche attive del lavoro - Via Fornovo, 8 - 00192 ROMA</w:t>
      </w:r>
    </w:p>
    <w:p w14:paraId="594C9C35" w14:textId="77777777" w:rsidR="00AD30B9" w:rsidRPr="004846CB" w:rsidRDefault="00AD30B9" w:rsidP="004846CB">
      <w:pPr>
        <w:pStyle w:val="ListParagraph"/>
        <w:numPr>
          <w:ilvl w:val="0"/>
          <w:numId w:val="11"/>
        </w:numPr>
        <w:spacing w:before="120" w:after="0"/>
        <w:ind w:left="851"/>
        <w:contextualSpacing w:val="0"/>
        <w:jc w:val="both"/>
        <w:rPr>
          <w:rFonts w:ascii="Arial" w:hAnsi="Arial" w:cs="Arial"/>
        </w:rPr>
      </w:pPr>
      <w:r w:rsidRPr="004846CB">
        <w:rPr>
          <w:rFonts w:ascii="Arial" w:hAnsi="Arial" w:cs="Arial"/>
          <w:b/>
        </w:rPr>
        <w:t>Telefono</w:t>
      </w:r>
      <w:r w:rsidRPr="004846CB">
        <w:rPr>
          <w:rFonts w:ascii="Arial" w:hAnsi="Arial" w:cs="Arial"/>
        </w:rPr>
        <w:t>: 06 4683.5420</w:t>
      </w:r>
    </w:p>
    <w:p w14:paraId="6B118DF2" w14:textId="25439398" w:rsidR="00AD30B9" w:rsidRPr="004846CB" w:rsidRDefault="00AD30B9" w:rsidP="004846CB">
      <w:pPr>
        <w:pStyle w:val="ListParagraph"/>
        <w:numPr>
          <w:ilvl w:val="0"/>
          <w:numId w:val="11"/>
        </w:numPr>
        <w:spacing w:before="120" w:after="0"/>
        <w:ind w:left="851"/>
        <w:contextualSpacing w:val="0"/>
        <w:jc w:val="both"/>
        <w:rPr>
          <w:rFonts w:ascii="Arial" w:hAnsi="Arial" w:cs="Arial"/>
          <w:b/>
        </w:rPr>
      </w:pPr>
      <w:r w:rsidRPr="004846CB">
        <w:rPr>
          <w:rFonts w:ascii="Arial" w:hAnsi="Arial" w:cs="Arial"/>
          <w:b/>
        </w:rPr>
        <w:t>E-mail</w:t>
      </w:r>
      <w:r w:rsidRPr="004846CB">
        <w:rPr>
          <w:rFonts w:ascii="Arial" w:hAnsi="Arial" w:cs="Arial"/>
        </w:rPr>
        <w:t xml:space="preserve">: </w:t>
      </w:r>
      <w:hyperlink r:id="rId13" w:history="1"/>
      <w:r w:rsidRPr="004846CB">
        <w:rPr>
          <w:rStyle w:val="Hyperlink"/>
          <w:rFonts w:ascii="Arial" w:hAnsi="Arial" w:cs="Arial"/>
        </w:rPr>
        <w:t>divisione4@</w:t>
      </w:r>
      <w:r w:rsidR="008B4D4E">
        <w:rPr>
          <w:rStyle w:val="Hyperlink"/>
          <w:rFonts w:ascii="Arial" w:hAnsi="Arial" w:cs="Arial"/>
        </w:rPr>
        <w:t>a</w:t>
      </w:r>
      <w:r w:rsidR="004846CB" w:rsidRPr="004846CB">
        <w:rPr>
          <w:rStyle w:val="Hyperlink"/>
          <w:rFonts w:ascii="Arial" w:hAnsi="Arial" w:cs="Arial"/>
        </w:rPr>
        <w:t>npal</w:t>
      </w:r>
      <w:r w:rsidRPr="004846CB">
        <w:rPr>
          <w:rStyle w:val="Hyperlink"/>
          <w:rFonts w:ascii="Arial" w:hAnsi="Arial" w:cs="Arial"/>
        </w:rPr>
        <w:t>.gov.it</w:t>
      </w:r>
    </w:p>
    <w:p w14:paraId="1B7F5DF3" w14:textId="77777777" w:rsidR="00AD30B9" w:rsidRPr="004846CB" w:rsidRDefault="00AD30B9" w:rsidP="004846CB">
      <w:pPr>
        <w:spacing w:before="120" w:after="0"/>
        <w:jc w:val="both"/>
        <w:rPr>
          <w:rFonts w:ascii="Arial" w:hAnsi="Arial" w:cs="Arial"/>
        </w:rPr>
      </w:pPr>
    </w:p>
    <w:p w14:paraId="0043EF73" w14:textId="77777777" w:rsidR="00AD30B9" w:rsidRPr="004846CB" w:rsidRDefault="00AD30B9" w:rsidP="004846CB">
      <w:pPr>
        <w:spacing w:before="120" w:after="0"/>
        <w:jc w:val="both"/>
        <w:rPr>
          <w:rFonts w:ascii="Arial" w:hAnsi="Arial" w:cs="Arial"/>
        </w:rPr>
      </w:pPr>
    </w:p>
    <w:p w14:paraId="4945BCC8" w14:textId="77777777" w:rsidR="00AD30B9" w:rsidRPr="00FC514B" w:rsidRDefault="00DC4036" w:rsidP="00DC4036">
      <w:pPr>
        <w:pStyle w:val="Heading2"/>
      </w:pPr>
      <w:bookmarkStart w:id="13" w:name="_Toc339282765"/>
      <w:bookmarkStart w:id="14" w:name="_Toc36737321"/>
      <w:r>
        <w:t xml:space="preserve">3.2 </w:t>
      </w:r>
      <w:r w:rsidR="00AD30B9" w:rsidRPr="00FC514B">
        <w:t>Autorità di Certificazione</w:t>
      </w:r>
      <w:bookmarkEnd w:id="13"/>
      <w:bookmarkEnd w:id="14"/>
    </w:p>
    <w:p w14:paraId="136832BB" w14:textId="77777777" w:rsidR="00AD30B9" w:rsidRPr="004846CB" w:rsidRDefault="00AD30B9" w:rsidP="004846CB">
      <w:pPr>
        <w:spacing w:before="120" w:after="0"/>
        <w:jc w:val="both"/>
        <w:rPr>
          <w:rFonts w:ascii="Arial" w:hAnsi="Arial" w:cs="Arial"/>
        </w:rPr>
      </w:pPr>
      <w:r w:rsidRPr="004846CB">
        <w:rPr>
          <w:rFonts w:ascii="Arial" w:hAnsi="Arial" w:cs="Arial"/>
        </w:rPr>
        <w:t>L'</w:t>
      </w:r>
      <w:proofErr w:type="spellStart"/>
      <w:r w:rsidRPr="004846CB">
        <w:rPr>
          <w:rFonts w:ascii="Arial" w:hAnsi="Arial" w:cs="Arial"/>
        </w:rPr>
        <w:t>AdC</w:t>
      </w:r>
      <w:proofErr w:type="spellEnd"/>
      <w:r w:rsidRPr="004846CB">
        <w:rPr>
          <w:rFonts w:ascii="Arial" w:hAnsi="Arial" w:cs="Arial"/>
        </w:rPr>
        <w:t xml:space="preserve"> è responsabile della corretta certificazione delle dichiarazioni di spesa sostenute dagli OOII e dall’</w:t>
      </w:r>
      <w:r w:rsidR="004846CB" w:rsidRPr="004846CB">
        <w:rPr>
          <w:rFonts w:ascii="Arial" w:hAnsi="Arial" w:cs="Arial"/>
        </w:rPr>
        <w:t>Anpal</w:t>
      </w:r>
      <w:r w:rsidRPr="004846CB">
        <w:rPr>
          <w:rFonts w:ascii="Arial" w:hAnsi="Arial" w:cs="Arial"/>
        </w:rPr>
        <w:t xml:space="preserve"> nell'attuazione degli interventi FEG. Nello svolgimento di tale funzione, l'</w:t>
      </w:r>
      <w:proofErr w:type="spellStart"/>
      <w:r w:rsidRPr="004846CB">
        <w:rPr>
          <w:rFonts w:ascii="Arial" w:hAnsi="Arial" w:cs="Arial"/>
        </w:rPr>
        <w:t>AdC</w:t>
      </w:r>
      <w:proofErr w:type="spellEnd"/>
      <w:r w:rsidRPr="004846CB">
        <w:rPr>
          <w:rFonts w:ascii="Arial" w:hAnsi="Arial" w:cs="Arial"/>
        </w:rPr>
        <w:t xml:space="preserve"> esegue le seguenti tipologie di controlli.</w:t>
      </w:r>
    </w:p>
    <w:p w14:paraId="1F6EEB47" w14:textId="77777777" w:rsidR="00AD30B9" w:rsidRPr="004846CB" w:rsidRDefault="00AD30B9" w:rsidP="004846CB">
      <w:pPr>
        <w:spacing w:before="120" w:after="0"/>
        <w:jc w:val="both"/>
        <w:rPr>
          <w:rFonts w:ascii="Arial" w:hAnsi="Arial" w:cs="Arial"/>
        </w:rPr>
      </w:pPr>
    </w:p>
    <w:p w14:paraId="55020DD5" w14:textId="2C82079C" w:rsidR="00AD30B9" w:rsidRPr="004846CB" w:rsidRDefault="00AD30B9" w:rsidP="004846CB">
      <w:pPr>
        <w:spacing w:before="120" w:after="0"/>
        <w:jc w:val="both"/>
        <w:rPr>
          <w:rFonts w:ascii="Arial" w:hAnsi="Arial" w:cs="Arial"/>
        </w:rPr>
      </w:pPr>
      <w:r w:rsidRPr="004846CB">
        <w:rPr>
          <w:rFonts w:ascii="Arial" w:hAnsi="Arial" w:cs="Arial"/>
          <w:b/>
          <w:i/>
          <w:iCs/>
          <w:color w:val="1F497D" w:themeColor="text2"/>
        </w:rPr>
        <w:t xml:space="preserve">a) </w:t>
      </w:r>
      <w:r w:rsidR="004A6F1E" w:rsidRPr="004846CB">
        <w:rPr>
          <w:rFonts w:ascii="Arial" w:hAnsi="Arial" w:cs="Arial"/>
          <w:b/>
          <w:i/>
          <w:iCs/>
          <w:color w:val="1F497D" w:themeColor="text2"/>
        </w:rPr>
        <w:t>Ricezione dei risultati delle attività di audit e certificazione delle spese</w:t>
      </w:r>
    </w:p>
    <w:p w14:paraId="0265D7B0" w14:textId="59846906" w:rsidR="005C6BD6" w:rsidRPr="004846CB" w:rsidRDefault="004A6F1E" w:rsidP="004846CB">
      <w:pPr>
        <w:spacing w:before="120" w:after="0"/>
        <w:jc w:val="both"/>
        <w:rPr>
          <w:rFonts w:ascii="Arial" w:hAnsi="Arial" w:cs="Arial"/>
        </w:rPr>
      </w:pPr>
      <w:r w:rsidRPr="004846CB">
        <w:rPr>
          <w:rFonts w:ascii="Arial" w:hAnsi="Arial" w:cs="Arial"/>
        </w:rPr>
        <w:t>l’</w:t>
      </w:r>
      <w:proofErr w:type="spellStart"/>
      <w:r w:rsidRPr="004846CB">
        <w:rPr>
          <w:rFonts w:ascii="Arial" w:hAnsi="Arial" w:cs="Arial"/>
        </w:rPr>
        <w:t>AdC</w:t>
      </w:r>
      <w:proofErr w:type="spellEnd"/>
      <w:r w:rsidRPr="004846CB">
        <w:rPr>
          <w:rFonts w:ascii="Arial" w:hAnsi="Arial" w:cs="Arial"/>
        </w:rPr>
        <w:t xml:space="preserve"> deve tenere conto dei risultati di tutte le attività di audit svolte </w:t>
      </w:r>
      <w:proofErr w:type="spellStart"/>
      <w:r w:rsidRPr="004846CB">
        <w:rPr>
          <w:rFonts w:ascii="Arial" w:hAnsi="Arial" w:cs="Arial"/>
        </w:rPr>
        <w:t>dall’AdA</w:t>
      </w:r>
      <w:proofErr w:type="spellEnd"/>
      <w:r w:rsidRPr="004846CB">
        <w:rPr>
          <w:rFonts w:ascii="Arial" w:hAnsi="Arial" w:cs="Arial"/>
        </w:rPr>
        <w:t xml:space="preserve"> o da altri organismi di controllo su ciascun intervento</w:t>
      </w:r>
      <w:r w:rsidR="005C6BD6" w:rsidRPr="004846CB">
        <w:rPr>
          <w:rFonts w:ascii="Arial" w:hAnsi="Arial" w:cs="Arial"/>
        </w:rPr>
        <w:t xml:space="preserve"> e, </w:t>
      </w:r>
      <w:r w:rsidRPr="004846CB">
        <w:rPr>
          <w:rFonts w:ascii="Arial" w:hAnsi="Arial" w:cs="Arial"/>
        </w:rPr>
        <w:t>a seguito del caricamento sul SFC</w:t>
      </w:r>
      <w:r w:rsidR="005C6BD6" w:rsidRPr="004846CB">
        <w:rPr>
          <w:rFonts w:ascii="Arial" w:hAnsi="Arial" w:cs="Arial"/>
        </w:rPr>
        <w:t xml:space="preserve"> </w:t>
      </w:r>
      <w:r w:rsidRPr="004846CB">
        <w:rPr>
          <w:rFonts w:ascii="Arial" w:hAnsi="Arial" w:cs="Arial"/>
        </w:rPr>
        <w:t xml:space="preserve">della documentazione di chiusura, procede all’elaborazione e alla trasmissione alla CE, tramite il Sistema SFC2014 </w:t>
      </w:r>
      <w:r w:rsidR="008B4D4E">
        <w:rPr>
          <w:rFonts w:ascii="Arial" w:hAnsi="Arial" w:cs="Arial"/>
        </w:rPr>
        <w:t xml:space="preserve">ed </w:t>
      </w:r>
      <w:r w:rsidRPr="004846CB">
        <w:rPr>
          <w:rFonts w:ascii="Arial" w:hAnsi="Arial" w:cs="Arial"/>
        </w:rPr>
        <w:t xml:space="preserve">entro il termine di cui all’art. 18 del Reg. (UE) n.1309/2013, la dichiarazione certificata delle spese sostenute. </w:t>
      </w:r>
    </w:p>
    <w:p w14:paraId="173ACABC" w14:textId="77777777" w:rsidR="00AD30B9" w:rsidRPr="004846CB" w:rsidRDefault="00AD30B9" w:rsidP="004846CB">
      <w:pPr>
        <w:spacing w:before="120" w:after="0"/>
        <w:jc w:val="both"/>
        <w:rPr>
          <w:rFonts w:ascii="Arial" w:hAnsi="Arial" w:cs="Arial"/>
        </w:rPr>
      </w:pPr>
    </w:p>
    <w:p w14:paraId="4580534E" w14:textId="2DC76CFC" w:rsidR="00AD30B9" w:rsidRPr="004846CB" w:rsidRDefault="005C6BD6" w:rsidP="004846CB">
      <w:pPr>
        <w:spacing w:before="120" w:after="0"/>
        <w:jc w:val="both"/>
        <w:rPr>
          <w:rFonts w:ascii="Arial" w:hAnsi="Arial" w:cs="Arial"/>
        </w:rPr>
      </w:pPr>
      <w:r w:rsidRPr="004846CB">
        <w:rPr>
          <w:rFonts w:ascii="Arial" w:hAnsi="Arial" w:cs="Arial"/>
          <w:b/>
          <w:i/>
          <w:iCs/>
          <w:color w:val="1F497D" w:themeColor="text2"/>
        </w:rPr>
        <w:t>b</w:t>
      </w:r>
      <w:r w:rsidR="00AD30B9" w:rsidRPr="004846CB">
        <w:rPr>
          <w:rFonts w:ascii="Arial" w:hAnsi="Arial" w:cs="Arial"/>
          <w:b/>
          <w:i/>
          <w:iCs/>
          <w:color w:val="1F497D" w:themeColor="text2"/>
        </w:rPr>
        <w:t>) Registrazione contabile dei recuperi</w:t>
      </w:r>
    </w:p>
    <w:p w14:paraId="6708BC56" w14:textId="77777777" w:rsidR="00AD30B9" w:rsidRPr="004846CB" w:rsidRDefault="00AD30B9" w:rsidP="004846CB">
      <w:pPr>
        <w:spacing w:before="120" w:after="0"/>
        <w:jc w:val="both"/>
        <w:rPr>
          <w:rFonts w:ascii="Arial" w:hAnsi="Arial" w:cs="Arial"/>
        </w:rPr>
      </w:pPr>
      <w:r w:rsidRPr="004846CB">
        <w:rPr>
          <w:rFonts w:ascii="Arial" w:hAnsi="Arial" w:cs="Arial"/>
        </w:rPr>
        <w:t>L'</w:t>
      </w:r>
      <w:proofErr w:type="spellStart"/>
      <w:r w:rsidRPr="004846CB">
        <w:rPr>
          <w:rFonts w:ascii="Arial" w:hAnsi="Arial" w:cs="Arial"/>
        </w:rPr>
        <w:t>AdC</w:t>
      </w:r>
      <w:proofErr w:type="spellEnd"/>
      <w:r w:rsidRPr="004846CB">
        <w:rPr>
          <w:rFonts w:ascii="Arial" w:hAnsi="Arial" w:cs="Arial"/>
        </w:rPr>
        <w:t xml:space="preserve"> tiene la contabilità degli importi recuperabili, non recuperabili, recuperati e degli importi ritirati a seguito della soppressione totale o parziale della partecipazione a un'operazione. Gli importi recuperati sono restituiti al bilancio generale dell'UE detraendoli dall'importo ricevuto come contributo per gli interventi del FEG. A tal fine, l'</w:t>
      </w:r>
      <w:proofErr w:type="spellStart"/>
      <w:r w:rsidRPr="004846CB">
        <w:rPr>
          <w:rFonts w:ascii="Arial" w:hAnsi="Arial" w:cs="Arial"/>
        </w:rPr>
        <w:t>AdC</w:t>
      </w:r>
      <w:proofErr w:type="spellEnd"/>
      <w:r w:rsidRPr="004846CB">
        <w:rPr>
          <w:rFonts w:ascii="Arial" w:hAnsi="Arial" w:cs="Arial"/>
        </w:rPr>
        <w:t xml:space="preserve"> acquisisce dagli OOII e dall’</w:t>
      </w:r>
      <w:proofErr w:type="spellStart"/>
      <w:r w:rsidRPr="004846CB">
        <w:rPr>
          <w:rFonts w:ascii="Arial" w:hAnsi="Arial" w:cs="Arial"/>
        </w:rPr>
        <w:t>AdG</w:t>
      </w:r>
      <w:proofErr w:type="spellEnd"/>
      <w:r w:rsidRPr="004846CB">
        <w:rPr>
          <w:rFonts w:ascii="Arial" w:hAnsi="Arial" w:cs="Arial"/>
        </w:rPr>
        <w:t xml:space="preserve"> le informazioni relative ai recuperi da questi effettuati nonché allo stato degli importi da recuperare o recuperati. </w:t>
      </w:r>
    </w:p>
    <w:p w14:paraId="552E29C0" w14:textId="77777777" w:rsidR="00AD30B9" w:rsidRPr="004846CB" w:rsidRDefault="00AD30B9" w:rsidP="004846CB">
      <w:pPr>
        <w:spacing w:before="120" w:after="0"/>
        <w:jc w:val="both"/>
        <w:rPr>
          <w:rFonts w:ascii="Arial" w:hAnsi="Arial" w:cs="Arial"/>
        </w:rPr>
      </w:pPr>
    </w:p>
    <w:p w14:paraId="670483EA" w14:textId="77777777" w:rsidR="00AD30B9" w:rsidRPr="004846CB" w:rsidRDefault="00AD30B9" w:rsidP="004846CB">
      <w:pPr>
        <w:pStyle w:val="ListParagraph"/>
        <w:numPr>
          <w:ilvl w:val="0"/>
          <w:numId w:val="13"/>
        </w:numPr>
        <w:spacing w:before="120" w:after="0"/>
        <w:ind w:left="851"/>
        <w:contextualSpacing w:val="0"/>
        <w:jc w:val="both"/>
        <w:rPr>
          <w:rFonts w:ascii="Arial" w:hAnsi="Arial" w:cs="Arial"/>
        </w:rPr>
      </w:pPr>
      <w:r w:rsidRPr="004846CB">
        <w:rPr>
          <w:rFonts w:ascii="Arial" w:hAnsi="Arial" w:cs="Arial"/>
          <w:b/>
        </w:rPr>
        <w:t>Autorità di Certificazione:</w:t>
      </w:r>
      <w:r w:rsidRPr="004846CB">
        <w:rPr>
          <w:rFonts w:ascii="Arial" w:hAnsi="Arial" w:cs="Arial"/>
        </w:rPr>
        <w:t xml:space="preserve"> Dirigente </w:t>
      </w:r>
      <w:r w:rsidRPr="004846CB">
        <w:rPr>
          <w:rFonts w:ascii="Arial" w:hAnsi="Arial" w:cs="Arial"/>
          <w:i/>
        </w:rPr>
        <w:t>pro tempore</w:t>
      </w:r>
      <w:r w:rsidRPr="004846CB">
        <w:rPr>
          <w:rFonts w:ascii="Arial" w:hAnsi="Arial" w:cs="Arial"/>
        </w:rPr>
        <w:t xml:space="preserve"> della Divisione di VI </w:t>
      </w:r>
      <w:r w:rsidR="004846CB" w:rsidRPr="004846CB">
        <w:rPr>
          <w:rFonts w:ascii="Arial" w:hAnsi="Arial" w:cs="Arial"/>
        </w:rPr>
        <w:t>Anpal</w:t>
      </w:r>
    </w:p>
    <w:p w14:paraId="334587B1" w14:textId="77777777" w:rsidR="00AD30B9" w:rsidRPr="004846CB" w:rsidRDefault="00AD30B9" w:rsidP="004846CB">
      <w:pPr>
        <w:pStyle w:val="ListParagraph"/>
        <w:numPr>
          <w:ilvl w:val="0"/>
          <w:numId w:val="13"/>
        </w:numPr>
        <w:spacing w:before="120" w:after="0"/>
        <w:ind w:left="851"/>
        <w:contextualSpacing w:val="0"/>
        <w:jc w:val="both"/>
        <w:rPr>
          <w:rFonts w:ascii="Arial" w:hAnsi="Arial" w:cs="Arial"/>
        </w:rPr>
      </w:pPr>
      <w:r w:rsidRPr="004846CB">
        <w:rPr>
          <w:rFonts w:ascii="Arial" w:hAnsi="Arial" w:cs="Arial"/>
          <w:b/>
        </w:rPr>
        <w:t>Indirizzo:</w:t>
      </w:r>
      <w:r w:rsidRPr="004846CB">
        <w:rPr>
          <w:rFonts w:ascii="Arial" w:hAnsi="Arial" w:cs="Arial"/>
        </w:rPr>
        <w:t xml:space="preserve"> Agenzia nazionale per le politiche attive del lavoro - Via Fornovo, 8 - 00192 ROMA</w:t>
      </w:r>
    </w:p>
    <w:p w14:paraId="0D73696B" w14:textId="77777777" w:rsidR="00AD30B9" w:rsidRPr="004846CB" w:rsidRDefault="00AD30B9" w:rsidP="004846CB">
      <w:pPr>
        <w:pStyle w:val="ListParagraph"/>
        <w:numPr>
          <w:ilvl w:val="0"/>
          <w:numId w:val="13"/>
        </w:numPr>
        <w:spacing w:before="120" w:after="0"/>
        <w:ind w:left="851"/>
        <w:contextualSpacing w:val="0"/>
        <w:jc w:val="both"/>
        <w:rPr>
          <w:rFonts w:ascii="Arial" w:hAnsi="Arial" w:cs="Arial"/>
          <w:b/>
        </w:rPr>
      </w:pPr>
      <w:r w:rsidRPr="004846CB">
        <w:rPr>
          <w:rFonts w:ascii="Arial" w:hAnsi="Arial" w:cs="Arial"/>
          <w:b/>
        </w:rPr>
        <w:t xml:space="preserve">Telefono: </w:t>
      </w:r>
      <w:r w:rsidRPr="004846CB">
        <w:rPr>
          <w:rFonts w:ascii="Arial" w:hAnsi="Arial" w:cs="Arial"/>
        </w:rPr>
        <w:t>06 4683.5459</w:t>
      </w:r>
    </w:p>
    <w:p w14:paraId="1F9FF8BA" w14:textId="76FCB468" w:rsidR="00AD30B9" w:rsidRPr="004846CB" w:rsidRDefault="00AD30B9" w:rsidP="004846CB">
      <w:pPr>
        <w:pStyle w:val="ListParagraph"/>
        <w:numPr>
          <w:ilvl w:val="0"/>
          <w:numId w:val="13"/>
        </w:numPr>
        <w:spacing w:before="120" w:after="0"/>
        <w:ind w:left="851"/>
        <w:contextualSpacing w:val="0"/>
        <w:jc w:val="both"/>
        <w:rPr>
          <w:rFonts w:ascii="Arial" w:hAnsi="Arial" w:cs="Arial"/>
          <w:b/>
        </w:rPr>
      </w:pPr>
      <w:r w:rsidRPr="004846CB">
        <w:rPr>
          <w:rFonts w:ascii="Arial" w:hAnsi="Arial" w:cs="Arial"/>
          <w:b/>
        </w:rPr>
        <w:t xml:space="preserve">E-mail: </w:t>
      </w:r>
      <w:hyperlink r:id="rId14" w:history="1"/>
      <w:r w:rsidRPr="004846CB">
        <w:rPr>
          <w:rStyle w:val="Hyperlink"/>
          <w:rFonts w:ascii="Arial" w:hAnsi="Arial" w:cs="Arial"/>
        </w:rPr>
        <w:t>divisione6@</w:t>
      </w:r>
      <w:r w:rsidR="008B4D4E">
        <w:rPr>
          <w:rStyle w:val="Hyperlink"/>
          <w:rFonts w:ascii="Arial" w:hAnsi="Arial" w:cs="Arial"/>
        </w:rPr>
        <w:t>a</w:t>
      </w:r>
      <w:r w:rsidR="004846CB" w:rsidRPr="004846CB">
        <w:rPr>
          <w:rStyle w:val="Hyperlink"/>
          <w:rFonts w:ascii="Arial" w:hAnsi="Arial" w:cs="Arial"/>
        </w:rPr>
        <w:t>npal</w:t>
      </w:r>
      <w:r w:rsidRPr="004846CB">
        <w:rPr>
          <w:rStyle w:val="Hyperlink"/>
          <w:rFonts w:ascii="Arial" w:hAnsi="Arial" w:cs="Arial"/>
        </w:rPr>
        <w:t>.gov.it</w:t>
      </w:r>
    </w:p>
    <w:p w14:paraId="77F33EA3" w14:textId="64F779BF" w:rsidR="00AD30B9" w:rsidRDefault="00AD30B9" w:rsidP="004846CB">
      <w:pPr>
        <w:spacing w:before="120" w:after="0"/>
        <w:jc w:val="both"/>
        <w:rPr>
          <w:rFonts w:ascii="Arial" w:hAnsi="Arial" w:cs="Arial"/>
        </w:rPr>
      </w:pPr>
    </w:p>
    <w:p w14:paraId="05068A41" w14:textId="77777777" w:rsidR="002B7191" w:rsidRPr="004846CB" w:rsidRDefault="002B7191" w:rsidP="004846CB">
      <w:pPr>
        <w:spacing w:before="120" w:after="0"/>
        <w:jc w:val="both"/>
        <w:rPr>
          <w:rFonts w:ascii="Arial" w:hAnsi="Arial" w:cs="Arial"/>
        </w:rPr>
      </w:pPr>
    </w:p>
    <w:p w14:paraId="49B6E99A" w14:textId="77777777" w:rsidR="00470094" w:rsidRPr="004846CB" w:rsidRDefault="00470094" w:rsidP="00FC514B">
      <w:pPr>
        <w:spacing w:before="120" w:after="0"/>
        <w:rPr>
          <w:rFonts w:cs="Arial"/>
        </w:rPr>
      </w:pPr>
      <w:bookmarkStart w:id="15" w:name="_Toc339282766"/>
    </w:p>
    <w:p w14:paraId="092C927D" w14:textId="77777777" w:rsidR="00AD30B9" w:rsidRPr="00FC514B" w:rsidRDefault="00DC4036" w:rsidP="00DC4036">
      <w:pPr>
        <w:pStyle w:val="Heading2"/>
      </w:pPr>
      <w:bookmarkStart w:id="16" w:name="_Toc36737322"/>
      <w:r>
        <w:lastRenderedPageBreak/>
        <w:t xml:space="preserve">3.3 </w:t>
      </w:r>
      <w:r w:rsidR="00AD30B9" w:rsidRPr="00FC514B">
        <w:t>Autorità di Audit</w:t>
      </w:r>
      <w:bookmarkEnd w:id="15"/>
      <w:bookmarkEnd w:id="16"/>
    </w:p>
    <w:p w14:paraId="0DFC7B36" w14:textId="77777777" w:rsidR="00AD30B9" w:rsidRPr="004846CB" w:rsidRDefault="00AD30B9" w:rsidP="004846CB">
      <w:pPr>
        <w:spacing w:before="120" w:after="0"/>
        <w:jc w:val="both"/>
        <w:rPr>
          <w:rFonts w:ascii="Arial" w:hAnsi="Arial" w:cs="Arial"/>
        </w:rPr>
      </w:pPr>
      <w:proofErr w:type="spellStart"/>
      <w:r w:rsidRPr="004846CB">
        <w:rPr>
          <w:rFonts w:ascii="Arial" w:hAnsi="Arial" w:cs="Arial"/>
        </w:rPr>
        <w:t>L'AdA</w:t>
      </w:r>
      <w:proofErr w:type="spellEnd"/>
      <w:r w:rsidRPr="004846CB">
        <w:rPr>
          <w:rFonts w:ascii="Arial" w:hAnsi="Arial" w:cs="Arial"/>
        </w:rPr>
        <w:t xml:space="preserve"> svolge un ruolo di controllo sugli interventi finanziati dal FEG finalizzato a:</w:t>
      </w:r>
    </w:p>
    <w:p w14:paraId="2A0F8A21" w14:textId="77777777" w:rsidR="00AD30B9" w:rsidRPr="004846CB" w:rsidRDefault="00AD30B9" w:rsidP="004846CB">
      <w:pPr>
        <w:pStyle w:val="ListParagraph"/>
        <w:numPr>
          <w:ilvl w:val="0"/>
          <w:numId w:val="4"/>
        </w:numPr>
        <w:spacing w:before="120" w:after="0"/>
        <w:ind w:left="714" w:hanging="357"/>
        <w:contextualSpacing w:val="0"/>
        <w:jc w:val="both"/>
        <w:rPr>
          <w:rFonts w:ascii="Arial" w:hAnsi="Arial" w:cs="Arial"/>
        </w:rPr>
      </w:pPr>
      <w:r w:rsidRPr="004846CB">
        <w:rPr>
          <w:rFonts w:ascii="Arial" w:hAnsi="Arial" w:cs="Arial"/>
        </w:rPr>
        <w:t xml:space="preserve">accertare l'efficace funzionamento del </w:t>
      </w:r>
      <w:r w:rsidR="004846CB" w:rsidRPr="004846CB">
        <w:rPr>
          <w:rFonts w:ascii="Arial" w:hAnsi="Arial" w:cs="Arial"/>
        </w:rPr>
        <w:t>SiGeCo</w:t>
      </w:r>
      <w:r w:rsidRPr="004846CB">
        <w:rPr>
          <w:rFonts w:ascii="Arial" w:hAnsi="Arial" w:cs="Arial"/>
        </w:rPr>
        <w:t xml:space="preserve"> adottato </w:t>
      </w:r>
      <w:r w:rsidR="00ED7330" w:rsidRPr="004846CB">
        <w:rPr>
          <w:rFonts w:ascii="Arial" w:hAnsi="Arial" w:cs="Arial"/>
        </w:rPr>
        <w:t>dall’</w:t>
      </w:r>
      <w:r w:rsidR="004846CB" w:rsidRPr="004846CB">
        <w:rPr>
          <w:rFonts w:ascii="Arial" w:hAnsi="Arial" w:cs="Arial"/>
        </w:rPr>
        <w:t xml:space="preserve">Anpal </w:t>
      </w:r>
      <w:r w:rsidRPr="004846CB">
        <w:rPr>
          <w:rFonts w:ascii="Arial" w:hAnsi="Arial" w:cs="Arial"/>
        </w:rPr>
        <w:t>e dagli OOII;</w:t>
      </w:r>
    </w:p>
    <w:p w14:paraId="3132E0B7" w14:textId="77777777" w:rsidR="00AD30B9" w:rsidRPr="004846CB" w:rsidRDefault="00AD30B9" w:rsidP="004846CB">
      <w:pPr>
        <w:pStyle w:val="ListParagraph"/>
        <w:numPr>
          <w:ilvl w:val="0"/>
          <w:numId w:val="4"/>
        </w:numPr>
        <w:spacing w:before="120" w:after="0"/>
        <w:ind w:left="714" w:hanging="357"/>
        <w:contextualSpacing w:val="0"/>
        <w:jc w:val="both"/>
        <w:rPr>
          <w:rFonts w:ascii="Arial" w:hAnsi="Arial" w:cs="Arial"/>
        </w:rPr>
      </w:pPr>
      <w:r w:rsidRPr="004846CB">
        <w:rPr>
          <w:rFonts w:ascii="Arial" w:hAnsi="Arial" w:cs="Arial"/>
        </w:rPr>
        <w:t>verificare, su base campionaria, la regolarità delle operazioni e l'ammissibilità delle spese dichiarate dagli enti attuatori delle misure.</w:t>
      </w:r>
    </w:p>
    <w:p w14:paraId="07E3A653" w14:textId="77777777" w:rsidR="00AD30B9" w:rsidRPr="004846CB" w:rsidRDefault="00AD30B9" w:rsidP="004846CB">
      <w:pPr>
        <w:spacing w:before="120" w:after="0"/>
        <w:jc w:val="both"/>
        <w:rPr>
          <w:rFonts w:ascii="Arial" w:hAnsi="Arial" w:cs="Arial"/>
        </w:rPr>
      </w:pPr>
    </w:p>
    <w:p w14:paraId="43706976" w14:textId="77777777" w:rsidR="005C6BD6" w:rsidRPr="004846CB" w:rsidRDefault="00AD30B9" w:rsidP="004846CB">
      <w:pPr>
        <w:spacing w:before="120" w:after="0"/>
        <w:jc w:val="both"/>
        <w:rPr>
          <w:rFonts w:ascii="Arial" w:hAnsi="Arial" w:cs="Arial"/>
          <w:b/>
          <w:i/>
          <w:iCs/>
          <w:color w:val="1F497D" w:themeColor="text2"/>
        </w:rPr>
      </w:pPr>
      <w:r w:rsidRPr="004846CB">
        <w:rPr>
          <w:rFonts w:ascii="Arial" w:hAnsi="Arial" w:cs="Arial"/>
          <w:b/>
          <w:i/>
          <w:iCs/>
          <w:color w:val="1F497D" w:themeColor="text2"/>
        </w:rPr>
        <w:t xml:space="preserve">a) </w:t>
      </w:r>
      <w:r w:rsidR="005C6BD6" w:rsidRPr="004846CB">
        <w:rPr>
          <w:rFonts w:ascii="Arial" w:hAnsi="Arial" w:cs="Arial"/>
          <w:b/>
          <w:i/>
          <w:iCs/>
          <w:color w:val="1F497D" w:themeColor="text2"/>
        </w:rPr>
        <w:t xml:space="preserve">Audit sul Sistema di Gestione e Controllo </w:t>
      </w:r>
    </w:p>
    <w:p w14:paraId="45258B34" w14:textId="27F82AC3" w:rsidR="00AD30B9" w:rsidRPr="008B4D4E" w:rsidRDefault="005C6BD6" w:rsidP="00FC514B">
      <w:pPr>
        <w:pStyle w:val="ListParagraph"/>
        <w:numPr>
          <w:ilvl w:val="0"/>
          <w:numId w:val="10"/>
        </w:numPr>
        <w:spacing w:before="120" w:after="0"/>
        <w:ind w:left="851"/>
        <w:contextualSpacing w:val="0"/>
        <w:jc w:val="both"/>
        <w:rPr>
          <w:rFonts w:ascii="Arial" w:hAnsi="Arial" w:cs="Arial"/>
        </w:rPr>
      </w:pPr>
      <w:r w:rsidRPr="004846CB">
        <w:rPr>
          <w:rFonts w:ascii="Arial" w:hAnsi="Arial" w:cs="Arial"/>
          <w:u w:val="single"/>
        </w:rPr>
        <w:t>dell’</w:t>
      </w:r>
      <w:proofErr w:type="spellStart"/>
      <w:r w:rsidRPr="00FC514B">
        <w:rPr>
          <w:rFonts w:ascii="Arial" w:hAnsi="Arial" w:cs="Arial"/>
          <w:u w:val="single"/>
        </w:rPr>
        <w:t>A</w:t>
      </w:r>
      <w:r w:rsidRPr="004846CB">
        <w:rPr>
          <w:rFonts w:ascii="Arial" w:hAnsi="Arial" w:cs="Arial"/>
          <w:u w:val="single"/>
        </w:rPr>
        <w:t>dG</w:t>
      </w:r>
      <w:proofErr w:type="spellEnd"/>
      <w:r w:rsidRPr="00FC514B">
        <w:rPr>
          <w:rFonts w:ascii="Arial" w:hAnsi="Arial" w:cs="Arial"/>
        </w:rPr>
        <w:t xml:space="preserve">. </w:t>
      </w:r>
      <w:proofErr w:type="spellStart"/>
      <w:r w:rsidRPr="004846CB">
        <w:rPr>
          <w:rFonts w:ascii="Arial" w:hAnsi="Arial" w:cs="Arial"/>
        </w:rPr>
        <w:t>L’AdA</w:t>
      </w:r>
      <w:proofErr w:type="spellEnd"/>
      <w:r w:rsidRPr="004846CB">
        <w:rPr>
          <w:rFonts w:ascii="Arial" w:hAnsi="Arial" w:cs="Arial"/>
        </w:rPr>
        <w:t xml:space="preserve"> effettua un primo Audit di sistema nei confronti dell’</w:t>
      </w:r>
      <w:proofErr w:type="spellStart"/>
      <w:r w:rsidRPr="004846CB">
        <w:rPr>
          <w:rFonts w:ascii="Arial" w:hAnsi="Arial" w:cs="Arial"/>
        </w:rPr>
        <w:t>AdG</w:t>
      </w:r>
      <w:proofErr w:type="spellEnd"/>
      <w:r w:rsidRPr="004846CB">
        <w:rPr>
          <w:rFonts w:ascii="Arial" w:hAnsi="Arial" w:cs="Arial"/>
        </w:rPr>
        <w:t xml:space="preserve">, all’avvio della programmazione, per valutare la conformità dell’Autorità designata ai criteri di designazione attraverso la verifica dell’adeguatezza della configurazione del </w:t>
      </w:r>
      <w:r w:rsidR="004846CB" w:rsidRPr="004846CB">
        <w:rPr>
          <w:rFonts w:ascii="Arial" w:hAnsi="Arial" w:cs="Arial"/>
        </w:rPr>
        <w:t>SiGeCo</w:t>
      </w:r>
      <w:r w:rsidRPr="004846CB">
        <w:rPr>
          <w:rFonts w:ascii="Arial" w:hAnsi="Arial" w:cs="Arial"/>
        </w:rPr>
        <w:t xml:space="preserve"> Nel corso della programmazione, </w:t>
      </w:r>
      <w:proofErr w:type="spellStart"/>
      <w:r w:rsidRPr="004846CB">
        <w:rPr>
          <w:rFonts w:ascii="Arial" w:hAnsi="Arial" w:cs="Arial"/>
        </w:rPr>
        <w:t>l’AdA</w:t>
      </w:r>
      <w:proofErr w:type="spellEnd"/>
      <w:r w:rsidRPr="004846CB">
        <w:rPr>
          <w:rFonts w:ascii="Arial" w:hAnsi="Arial" w:cs="Arial"/>
        </w:rPr>
        <w:t xml:space="preserve"> procederà ad un ulteriore Audit di Sistema a seguito di modifiche importanti, sulla base del proprio giudizio professionale, al Sistema di Gestione e Controllo per la verifica del manteni</w:t>
      </w:r>
      <w:r w:rsidRPr="001E7E5C">
        <w:rPr>
          <w:rFonts w:ascii="Arial" w:hAnsi="Arial" w:cs="Arial"/>
        </w:rPr>
        <w:t>mento dei requisiti di designazione</w:t>
      </w:r>
      <w:r w:rsidR="00AD30B9" w:rsidRPr="008B4D4E">
        <w:rPr>
          <w:rFonts w:ascii="Arial" w:hAnsi="Arial" w:cs="Arial"/>
        </w:rPr>
        <w:t xml:space="preserve">. </w:t>
      </w:r>
    </w:p>
    <w:p w14:paraId="28CAE641" w14:textId="5CC7476C" w:rsidR="005C6BD6" w:rsidRPr="00F47A8B" w:rsidRDefault="005C6BD6" w:rsidP="00FC514B">
      <w:pPr>
        <w:pStyle w:val="ListParagraph"/>
        <w:numPr>
          <w:ilvl w:val="0"/>
          <w:numId w:val="10"/>
        </w:numPr>
        <w:spacing w:before="120" w:after="0"/>
        <w:ind w:left="851"/>
        <w:contextualSpacing w:val="0"/>
        <w:jc w:val="both"/>
        <w:rPr>
          <w:rFonts w:ascii="Arial" w:hAnsi="Arial" w:cs="Arial"/>
        </w:rPr>
      </w:pPr>
      <w:r w:rsidRPr="00FC514B">
        <w:rPr>
          <w:rFonts w:ascii="Arial" w:hAnsi="Arial" w:cs="Arial"/>
          <w:u w:val="single"/>
        </w:rPr>
        <w:t>dell’</w:t>
      </w:r>
      <w:proofErr w:type="spellStart"/>
      <w:r w:rsidRPr="00FC514B">
        <w:rPr>
          <w:rFonts w:ascii="Arial" w:hAnsi="Arial" w:cs="Arial"/>
          <w:u w:val="single"/>
        </w:rPr>
        <w:t>A</w:t>
      </w:r>
      <w:r w:rsidRPr="00FD1F7A">
        <w:rPr>
          <w:rFonts w:ascii="Arial" w:hAnsi="Arial" w:cs="Arial"/>
          <w:u w:val="single"/>
        </w:rPr>
        <w:t>dC</w:t>
      </w:r>
      <w:proofErr w:type="spellEnd"/>
      <w:r w:rsidRPr="00FC514B">
        <w:rPr>
          <w:rFonts w:ascii="Arial" w:hAnsi="Arial" w:cs="Arial"/>
        </w:rPr>
        <w:t xml:space="preserve">. </w:t>
      </w:r>
      <w:proofErr w:type="spellStart"/>
      <w:r w:rsidRPr="00FD1F7A">
        <w:rPr>
          <w:rFonts w:ascii="Arial" w:hAnsi="Arial" w:cs="Arial"/>
        </w:rPr>
        <w:t>L’AdA</w:t>
      </w:r>
      <w:proofErr w:type="spellEnd"/>
      <w:r w:rsidRPr="00FD1F7A">
        <w:rPr>
          <w:rFonts w:ascii="Arial" w:hAnsi="Arial" w:cs="Arial"/>
        </w:rPr>
        <w:t xml:space="preserve"> effettua un primo Audit di sistema nei co</w:t>
      </w:r>
      <w:r w:rsidRPr="00463FF7">
        <w:rPr>
          <w:rFonts w:ascii="Arial" w:hAnsi="Arial" w:cs="Arial"/>
        </w:rPr>
        <w:t>nfronti dell’</w:t>
      </w:r>
      <w:proofErr w:type="spellStart"/>
      <w:r w:rsidRPr="00463FF7">
        <w:rPr>
          <w:rFonts w:ascii="Arial" w:hAnsi="Arial" w:cs="Arial"/>
        </w:rPr>
        <w:t>AdC</w:t>
      </w:r>
      <w:proofErr w:type="spellEnd"/>
      <w:r w:rsidRPr="00216AA0">
        <w:rPr>
          <w:rFonts w:ascii="Arial" w:hAnsi="Arial" w:cs="Arial"/>
        </w:rPr>
        <w:t xml:space="preserve">, all’avvio della programmazione, per valutare la conformità dell’Autorità designata ai criteri di designazione attraverso la verifica dell’adeguatezza della configurazione del </w:t>
      </w:r>
      <w:r w:rsidR="004846CB" w:rsidRPr="00F47A8B">
        <w:rPr>
          <w:rFonts w:ascii="Arial" w:hAnsi="Arial" w:cs="Arial"/>
        </w:rPr>
        <w:t>SiGeCo</w:t>
      </w:r>
      <w:r w:rsidRPr="00F47A8B">
        <w:rPr>
          <w:rFonts w:ascii="Arial" w:hAnsi="Arial" w:cs="Arial"/>
        </w:rPr>
        <w:t xml:space="preserve"> Nel corso della programmazione, </w:t>
      </w:r>
      <w:proofErr w:type="spellStart"/>
      <w:r w:rsidRPr="00F47A8B">
        <w:rPr>
          <w:rFonts w:ascii="Arial" w:hAnsi="Arial" w:cs="Arial"/>
        </w:rPr>
        <w:t>l’AdA</w:t>
      </w:r>
      <w:proofErr w:type="spellEnd"/>
      <w:r w:rsidRPr="00F47A8B">
        <w:rPr>
          <w:rFonts w:ascii="Arial" w:hAnsi="Arial" w:cs="Arial"/>
        </w:rPr>
        <w:t xml:space="preserve"> procederà ad un ulteriore Audit di Sistema, sulla base del proprio giudizio professionale, a seguito di modifiche importanti al Sistema di Gestione e Controllo per la verifica del mantenimento dei requisiti di designazione. </w:t>
      </w:r>
    </w:p>
    <w:p w14:paraId="0E925879" w14:textId="2789D2C0" w:rsidR="00AD30B9" w:rsidRPr="004846CB" w:rsidRDefault="005C6BD6" w:rsidP="004846CB">
      <w:pPr>
        <w:pStyle w:val="ListParagraph"/>
        <w:numPr>
          <w:ilvl w:val="0"/>
          <w:numId w:val="10"/>
        </w:numPr>
        <w:spacing w:before="120" w:after="0"/>
        <w:ind w:left="851"/>
        <w:contextualSpacing w:val="0"/>
        <w:jc w:val="both"/>
        <w:rPr>
          <w:rFonts w:ascii="Arial" w:hAnsi="Arial" w:cs="Arial"/>
        </w:rPr>
      </w:pPr>
      <w:r w:rsidRPr="00FC514B">
        <w:rPr>
          <w:rFonts w:ascii="Arial" w:hAnsi="Arial" w:cs="Arial"/>
          <w:u w:val="single"/>
        </w:rPr>
        <w:t>degli Organismi Intermedi</w:t>
      </w:r>
      <w:r w:rsidRPr="00FC514B">
        <w:rPr>
          <w:rFonts w:ascii="Arial" w:hAnsi="Arial" w:cs="Arial"/>
        </w:rPr>
        <w:t xml:space="preserve">. </w:t>
      </w:r>
      <w:r w:rsidRPr="004846CB">
        <w:rPr>
          <w:rFonts w:ascii="Arial" w:hAnsi="Arial" w:cs="Arial"/>
        </w:rPr>
        <w:t xml:space="preserve">L’audit di sistema eseguito presso gli OOII è effettuato successivamente all’inoltro della Domanda di contributo alla CE e successivamente all’acquisizione del Sistema di Gestione e Controllo dell’OI, unitamente alle risultanze delle verifiche effettuate sullo stesso </w:t>
      </w:r>
      <w:proofErr w:type="spellStart"/>
      <w:r w:rsidRPr="004846CB">
        <w:rPr>
          <w:rFonts w:ascii="Arial" w:hAnsi="Arial" w:cs="Arial"/>
        </w:rPr>
        <w:t>Si.</w:t>
      </w:r>
      <w:proofErr w:type="gramStart"/>
      <w:r w:rsidRPr="004846CB">
        <w:rPr>
          <w:rFonts w:ascii="Arial" w:hAnsi="Arial" w:cs="Arial"/>
        </w:rPr>
        <w:t>Ge.Co</w:t>
      </w:r>
      <w:proofErr w:type="spellEnd"/>
      <w:proofErr w:type="gramEnd"/>
      <w:r w:rsidRPr="004846CB">
        <w:rPr>
          <w:rFonts w:ascii="Arial" w:hAnsi="Arial" w:cs="Arial"/>
        </w:rPr>
        <w:t xml:space="preserve"> parte dell’</w:t>
      </w:r>
      <w:proofErr w:type="spellStart"/>
      <w:r w:rsidRPr="004846CB">
        <w:rPr>
          <w:rFonts w:ascii="Arial" w:hAnsi="Arial" w:cs="Arial"/>
        </w:rPr>
        <w:t>AdG</w:t>
      </w:r>
      <w:proofErr w:type="spellEnd"/>
      <w:r w:rsidRPr="004846CB">
        <w:rPr>
          <w:rFonts w:ascii="Arial" w:hAnsi="Arial" w:cs="Arial"/>
        </w:rPr>
        <w:t xml:space="preserve">, ed inviati </w:t>
      </w:r>
      <w:proofErr w:type="spellStart"/>
      <w:r w:rsidRPr="004846CB">
        <w:rPr>
          <w:rFonts w:ascii="Arial" w:hAnsi="Arial" w:cs="Arial"/>
        </w:rPr>
        <w:t>all’AdA</w:t>
      </w:r>
      <w:proofErr w:type="spellEnd"/>
      <w:r w:rsidRPr="004846CB">
        <w:rPr>
          <w:rFonts w:ascii="Arial" w:hAnsi="Arial" w:cs="Arial"/>
        </w:rPr>
        <w:t>. Tale audit è finalizzato a valutare la compatibilità del Sistema di Ge</w:t>
      </w:r>
      <w:r w:rsidRPr="001E7E5C">
        <w:rPr>
          <w:rFonts w:ascii="Arial" w:hAnsi="Arial" w:cs="Arial"/>
        </w:rPr>
        <w:t>stione e Controllo da questi previsto al presente documento e la conformità alla normativa comunitaria e nazionale di riferimento</w:t>
      </w:r>
      <w:r w:rsidR="00AD30B9" w:rsidRPr="004846CB">
        <w:rPr>
          <w:rFonts w:ascii="Arial" w:hAnsi="Arial" w:cs="Arial"/>
        </w:rPr>
        <w:t>.</w:t>
      </w:r>
    </w:p>
    <w:p w14:paraId="1F58D334" w14:textId="77777777" w:rsidR="005C6BD6" w:rsidRPr="004846CB" w:rsidRDefault="005C6BD6" w:rsidP="00FC514B">
      <w:pPr>
        <w:pStyle w:val="ListParagraph"/>
        <w:spacing w:before="120" w:after="0"/>
        <w:ind w:left="851"/>
        <w:contextualSpacing w:val="0"/>
        <w:jc w:val="both"/>
        <w:rPr>
          <w:rFonts w:ascii="Arial" w:hAnsi="Arial" w:cs="Arial"/>
        </w:rPr>
      </w:pPr>
    </w:p>
    <w:p w14:paraId="2DAB430A" w14:textId="77777777" w:rsidR="005C6BD6" w:rsidRPr="004846CB" w:rsidRDefault="00F77B1A" w:rsidP="004846CB">
      <w:pPr>
        <w:spacing w:before="120" w:after="0"/>
        <w:jc w:val="both"/>
        <w:rPr>
          <w:rFonts w:ascii="Arial" w:hAnsi="Arial" w:cs="Arial"/>
          <w:b/>
          <w:i/>
          <w:iCs/>
          <w:color w:val="1F497D" w:themeColor="text2"/>
        </w:rPr>
      </w:pPr>
      <w:r w:rsidRPr="004846CB">
        <w:rPr>
          <w:rFonts w:ascii="Arial" w:hAnsi="Arial" w:cs="Arial"/>
          <w:b/>
          <w:i/>
          <w:iCs/>
          <w:color w:val="1F497D" w:themeColor="text2"/>
        </w:rPr>
        <w:t>b</w:t>
      </w:r>
      <w:r w:rsidR="005C6BD6" w:rsidRPr="004846CB">
        <w:rPr>
          <w:rFonts w:ascii="Arial" w:hAnsi="Arial" w:cs="Arial"/>
          <w:b/>
          <w:i/>
          <w:iCs/>
          <w:color w:val="1F497D" w:themeColor="text2"/>
        </w:rPr>
        <w:t xml:space="preserve">) Audit delle operazioni </w:t>
      </w:r>
      <w:r w:rsidRPr="004846CB">
        <w:rPr>
          <w:rFonts w:ascii="Arial" w:hAnsi="Arial" w:cs="Arial"/>
          <w:b/>
          <w:i/>
          <w:iCs/>
          <w:color w:val="1F497D" w:themeColor="text2"/>
        </w:rPr>
        <w:t>desk e/o in loco, presso gli OOII e l’</w:t>
      </w:r>
      <w:proofErr w:type="spellStart"/>
      <w:r w:rsidRPr="004846CB">
        <w:rPr>
          <w:rFonts w:ascii="Arial" w:hAnsi="Arial" w:cs="Arial"/>
          <w:b/>
          <w:i/>
          <w:iCs/>
          <w:color w:val="1F497D" w:themeColor="text2"/>
        </w:rPr>
        <w:t>AdG</w:t>
      </w:r>
      <w:proofErr w:type="spellEnd"/>
      <w:r w:rsidRPr="004846CB">
        <w:rPr>
          <w:rFonts w:ascii="Arial" w:hAnsi="Arial" w:cs="Arial"/>
          <w:b/>
          <w:i/>
          <w:iCs/>
          <w:color w:val="1F497D" w:themeColor="text2"/>
        </w:rPr>
        <w:t>, sull’ammissibilità delle spese dichiarate nel rendiconto finale</w:t>
      </w:r>
    </w:p>
    <w:p w14:paraId="1E37A59C" w14:textId="6D66D415" w:rsidR="00F77B1A" w:rsidRPr="004846CB" w:rsidRDefault="00F77B1A" w:rsidP="004846CB">
      <w:pPr>
        <w:spacing w:before="120" w:after="0"/>
        <w:jc w:val="both"/>
        <w:rPr>
          <w:rFonts w:ascii="Arial" w:hAnsi="Arial" w:cs="Arial"/>
        </w:rPr>
      </w:pPr>
      <w:proofErr w:type="spellStart"/>
      <w:r w:rsidRPr="004846CB">
        <w:rPr>
          <w:rFonts w:ascii="Arial" w:hAnsi="Arial" w:cs="Arial"/>
          <w:u w:val="single"/>
        </w:rPr>
        <w:t>L</w:t>
      </w:r>
      <w:r w:rsidR="005C6BD6" w:rsidRPr="00FC514B">
        <w:rPr>
          <w:rFonts w:ascii="Arial" w:hAnsi="Arial" w:cs="Arial"/>
        </w:rPr>
        <w:t>’AdA</w:t>
      </w:r>
      <w:proofErr w:type="spellEnd"/>
      <w:r w:rsidR="005C6BD6" w:rsidRPr="00FC514B">
        <w:rPr>
          <w:rFonts w:ascii="Arial" w:hAnsi="Arial" w:cs="Arial"/>
        </w:rPr>
        <w:t xml:space="preserve"> </w:t>
      </w:r>
      <w:r w:rsidRPr="004846CB">
        <w:rPr>
          <w:rFonts w:ascii="Arial" w:hAnsi="Arial" w:cs="Arial"/>
        </w:rPr>
        <w:t xml:space="preserve">effettua i controlli </w:t>
      </w:r>
      <w:r w:rsidR="00463FF7" w:rsidRPr="004846CB">
        <w:rPr>
          <w:rFonts w:ascii="Arial" w:hAnsi="Arial" w:cs="Arial"/>
        </w:rPr>
        <w:t xml:space="preserve">su un adeguato campione di operazioni </w:t>
      </w:r>
      <w:r w:rsidRPr="004846CB">
        <w:rPr>
          <w:rFonts w:ascii="Arial" w:hAnsi="Arial" w:cs="Arial"/>
        </w:rPr>
        <w:t>successivamente alla rendicontazione delle spese da parte degli OOII e dell’</w:t>
      </w:r>
      <w:proofErr w:type="spellStart"/>
      <w:r w:rsidRPr="004846CB">
        <w:rPr>
          <w:rFonts w:ascii="Arial" w:hAnsi="Arial" w:cs="Arial"/>
        </w:rPr>
        <w:t>AdG</w:t>
      </w:r>
      <w:proofErr w:type="spellEnd"/>
      <w:r w:rsidRPr="004846CB">
        <w:rPr>
          <w:rFonts w:ascii="Arial" w:hAnsi="Arial" w:cs="Arial"/>
        </w:rPr>
        <w:t xml:space="preserve"> per le misure attuate direttamente da quest’ultima. Tali controlli sono finalizzati ad accertare, attraverso una verifica sull’ammissibilità delle spese sostenute, che il quadro amministrativo-contabile delle attività cofinanziate dal FEG presenti una situazione chiara, veritiera e corretta nel rispetto di tutte le regole comunitarie e nazionali. </w:t>
      </w:r>
      <w:r w:rsidRPr="00FC514B">
        <w:rPr>
          <w:rFonts w:ascii="Arial" w:hAnsi="Arial" w:cs="Arial"/>
        </w:rPr>
        <w:t xml:space="preserve">Gli esiti delle verifiche di Audit delle operazioni sono tracciati </w:t>
      </w:r>
      <w:proofErr w:type="spellStart"/>
      <w:r w:rsidRPr="00FC514B">
        <w:rPr>
          <w:rFonts w:ascii="Arial" w:hAnsi="Arial" w:cs="Arial"/>
        </w:rPr>
        <w:t>dall’AdA</w:t>
      </w:r>
      <w:proofErr w:type="spellEnd"/>
      <w:r w:rsidRPr="00FC514B">
        <w:rPr>
          <w:rFonts w:ascii="Arial" w:hAnsi="Arial" w:cs="Arial"/>
        </w:rPr>
        <w:t xml:space="preserve"> attraverso la compilazione di apposite check-list amministrativo-contabili e di un rapporto di audit. </w:t>
      </w:r>
      <w:proofErr w:type="spellStart"/>
      <w:r w:rsidRPr="00FC514B">
        <w:rPr>
          <w:rFonts w:ascii="Arial" w:hAnsi="Arial" w:cs="Arial"/>
        </w:rPr>
        <w:t>L’AdA</w:t>
      </w:r>
      <w:proofErr w:type="spellEnd"/>
      <w:r w:rsidRPr="00FC514B">
        <w:rPr>
          <w:rFonts w:ascii="Arial" w:hAnsi="Arial" w:cs="Arial"/>
        </w:rPr>
        <w:t>, al termine delle attività di verifica descritte, emetterà il proprio rapporto di audit provvisorio, svolgerà l’analisi del contraddittorio con l’OI e l’</w:t>
      </w:r>
      <w:proofErr w:type="spellStart"/>
      <w:r w:rsidRPr="00FC514B">
        <w:rPr>
          <w:rFonts w:ascii="Arial" w:hAnsi="Arial" w:cs="Arial"/>
        </w:rPr>
        <w:t>AdG</w:t>
      </w:r>
      <w:proofErr w:type="spellEnd"/>
      <w:r w:rsidRPr="00FC514B">
        <w:rPr>
          <w:rFonts w:ascii="Arial" w:hAnsi="Arial" w:cs="Arial"/>
        </w:rPr>
        <w:t xml:space="preserve"> e rilascerà il rapporto definitivo sulle attività svolte.</w:t>
      </w:r>
    </w:p>
    <w:p w14:paraId="57D91661" w14:textId="77777777" w:rsidR="00F77B1A" w:rsidRPr="004846CB" w:rsidRDefault="00F77B1A" w:rsidP="004846CB">
      <w:pPr>
        <w:spacing w:before="120" w:after="0"/>
        <w:jc w:val="both"/>
        <w:rPr>
          <w:rFonts w:ascii="Arial" w:hAnsi="Arial" w:cs="Arial"/>
        </w:rPr>
      </w:pPr>
    </w:p>
    <w:p w14:paraId="3E3C76BB" w14:textId="77777777" w:rsidR="00F77B1A" w:rsidRPr="004846CB" w:rsidRDefault="00F77B1A" w:rsidP="004846CB">
      <w:pPr>
        <w:spacing w:before="120" w:after="0"/>
        <w:jc w:val="both"/>
        <w:rPr>
          <w:rFonts w:ascii="Arial" w:hAnsi="Arial" w:cs="Arial"/>
          <w:b/>
          <w:i/>
          <w:iCs/>
          <w:color w:val="1F497D" w:themeColor="text2"/>
        </w:rPr>
      </w:pPr>
      <w:r w:rsidRPr="004846CB">
        <w:rPr>
          <w:rFonts w:ascii="Arial" w:hAnsi="Arial" w:cs="Arial"/>
          <w:b/>
          <w:i/>
          <w:iCs/>
          <w:color w:val="1F497D" w:themeColor="text2"/>
        </w:rPr>
        <w:t xml:space="preserve">c) Parere di Audit </w:t>
      </w:r>
      <w:proofErr w:type="spellStart"/>
      <w:r w:rsidRPr="004846CB">
        <w:rPr>
          <w:rFonts w:ascii="Arial" w:hAnsi="Arial" w:cs="Arial"/>
          <w:b/>
          <w:i/>
          <w:iCs/>
          <w:color w:val="1F497D" w:themeColor="text2"/>
        </w:rPr>
        <w:t>dell’AdA</w:t>
      </w:r>
      <w:proofErr w:type="spellEnd"/>
      <w:r w:rsidRPr="004846CB">
        <w:rPr>
          <w:rFonts w:ascii="Arial" w:hAnsi="Arial" w:cs="Arial"/>
          <w:b/>
          <w:i/>
          <w:iCs/>
          <w:color w:val="1F497D" w:themeColor="text2"/>
        </w:rPr>
        <w:t xml:space="preserve"> e relazione finale</w:t>
      </w:r>
    </w:p>
    <w:p w14:paraId="30A3C890" w14:textId="3E8C5F62" w:rsidR="00F77B1A" w:rsidRPr="004846CB" w:rsidRDefault="00F77B1A" w:rsidP="004846CB">
      <w:pPr>
        <w:spacing w:before="120" w:after="0"/>
        <w:jc w:val="both"/>
        <w:rPr>
          <w:rFonts w:ascii="Arial" w:hAnsi="Arial" w:cs="Arial"/>
        </w:rPr>
      </w:pPr>
      <w:r w:rsidRPr="004846CB">
        <w:rPr>
          <w:rFonts w:ascii="Arial" w:hAnsi="Arial" w:cs="Arial"/>
        </w:rPr>
        <w:lastRenderedPageBreak/>
        <w:t xml:space="preserve">Prima dell’invio della documentazione di chiusura alla CE, </w:t>
      </w:r>
      <w:proofErr w:type="spellStart"/>
      <w:r w:rsidRPr="004846CB">
        <w:rPr>
          <w:rFonts w:ascii="Arial" w:hAnsi="Arial" w:cs="Arial"/>
        </w:rPr>
        <w:t>l’AdA</w:t>
      </w:r>
      <w:proofErr w:type="spellEnd"/>
      <w:r w:rsidRPr="004846CB">
        <w:rPr>
          <w:rFonts w:ascii="Arial" w:hAnsi="Arial" w:cs="Arial"/>
        </w:rPr>
        <w:t xml:space="preserve"> emette un parere di audit senza riserva, qualora le spese rendicontate sia</w:t>
      </w:r>
      <w:r w:rsidR="00953105">
        <w:rPr>
          <w:rFonts w:ascii="Arial" w:hAnsi="Arial" w:cs="Arial"/>
        </w:rPr>
        <w:t>no</w:t>
      </w:r>
      <w:r w:rsidRPr="004846CB">
        <w:rPr>
          <w:rFonts w:ascii="Arial" w:hAnsi="Arial" w:cs="Arial"/>
        </w:rPr>
        <w:t xml:space="preserve"> state controllate</w:t>
      </w:r>
      <w:r w:rsidR="00953105">
        <w:rPr>
          <w:rFonts w:ascii="Arial" w:hAnsi="Arial" w:cs="Arial"/>
        </w:rPr>
        <w:t xml:space="preserve"> e</w:t>
      </w:r>
      <w:r w:rsidRPr="004846CB">
        <w:rPr>
          <w:rFonts w:ascii="Arial" w:hAnsi="Arial" w:cs="Arial"/>
        </w:rPr>
        <w:t xml:space="preserve"> si ritengano ammissibili o con riserva qualora le spese non siano legittime e regolari e/o il sistema di gestione e controllo non funzioni correttamente. </w:t>
      </w:r>
      <w:proofErr w:type="gramStart"/>
      <w:r w:rsidRPr="004846CB">
        <w:rPr>
          <w:rFonts w:ascii="Arial" w:hAnsi="Arial" w:cs="Arial"/>
        </w:rPr>
        <w:t>Inoltre</w:t>
      </w:r>
      <w:proofErr w:type="gramEnd"/>
      <w:r w:rsidRPr="004846CB">
        <w:rPr>
          <w:rFonts w:ascii="Arial" w:hAnsi="Arial" w:cs="Arial"/>
        </w:rPr>
        <w:t xml:space="preserve"> </w:t>
      </w:r>
      <w:proofErr w:type="spellStart"/>
      <w:r w:rsidRPr="004846CB">
        <w:rPr>
          <w:rFonts w:ascii="Arial" w:hAnsi="Arial" w:cs="Arial"/>
        </w:rPr>
        <w:t>l’AdA</w:t>
      </w:r>
      <w:proofErr w:type="spellEnd"/>
      <w:r w:rsidRPr="004846CB">
        <w:rPr>
          <w:rFonts w:ascii="Arial" w:hAnsi="Arial" w:cs="Arial"/>
        </w:rPr>
        <w:t xml:space="preserve"> predispone il proprio contributo per la relazione finale dell’intervento.</w:t>
      </w:r>
    </w:p>
    <w:p w14:paraId="01669D86" w14:textId="77777777" w:rsidR="002B7191" w:rsidRPr="002B7191" w:rsidRDefault="002B7191" w:rsidP="002B7191">
      <w:pPr>
        <w:pStyle w:val="ListParagraph"/>
        <w:spacing w:before="120" w:after="0"/>
        <w:ind w:left="709"/>
        <w:contextualSpacing w:val="0"/>
        <w:jc w:val="both"/>
        <w:rPr>
          <w:rFonts w:ascii="Arial" w:hAnsi="Arial" w:cs="Arial"/>
          <w:b/>
          <w:strike/>
        </w:rPr>
      </w:pPr>
    </w:p>
    <w:p w14:paraId="1D960C7C" w14:textId="66F2885F" w:rsidR="00AD30B9" w:rsidRPr="004846CB" w:rsidRDefault="00AD30B9" w:rsidP="004846CB">
      <w:pPr>
        <w:pStyle w:val="ListParagraph"/>
        <w:numPr>
          <w:ilvl w:val="0"/>
          <w:numId w:val="14"/>
        </w:numPr>
        <w:spacing w:before="120" w:after="0"/>
        <w:ind w:left="709"/>
        <w:contextualSpacing w:val="0"/>
        <w:jc w:val="both"/>
        <w:rPr>
          <w:rFonts w:ascii="Arial" w:hAnsi="Arial" w:cs="Arial"/>
          <w:b/>
          <w:strike/>
        </w:rPr>
      </w:pPr>
      <w:r w:rsidRPr="004846CB">
        <w:rPr>
          <w:rFonts w:ascii="Arial" w:hAnsi="Arial" w:cs="Arial"/>
          <w:b/>
        </w:rPr>
        <w:t>Autorità di Audit:</w:t>
      </w:r>
      <w:r w:rsidRPr="004846CB">
        <w:rPr>
          <w:rFonts w:ascii="Arial" w:hAnsi="Arial" w:cs="Arial"/>
        </w:rPr>
        <w:t xml:space="preserve"> Dirigente </w:t>
      </w:r>
      <w:r w:rsidRPr="004846CB">
        <w:rPr>
          <w:rFonts w:ascii="Arial" w:hAnsi="Arial" w:cs="Arial"/>
          <w:i/>
        </w:rPr>
        <w:t>pro tempore</w:t>
      </w:r>
      <w:r w:rsidRPr="004846CB">
        <w:rPr>
          <w:rFonts w:ascii="Arial" w:hAnsi="Arial" w:cs="Arial"/>
        </w:rPr>
        <w:t xml:space="preserve"> audit Fondi comunitari Segretariato Generale del Ministero del Lavoro e delle Politiche Sociali</w:t>
      </w:r>
    </w:p>
    <w:p w14:paraId="2069AFD7" w14:textId="77777777" w:rsidR="00AD30B9" w:rsidRPr="004846CB" w:rsidRDefault="00AD30B9" w:rsidP="004846CB">
      <w:pPr>
        <w:pStyle w:val="ListParagraph"/>
        <w:numPr>
          <w:ilvl w:val="0"/>
          <w:numId w:val="14"/>
        </w:numPr>
        <w:spacing w:before="120" w:after="0"/>
        <w:ind w:left="709"/>
        <w:contextualSpacing w:val="0"/>
        <w:jc w:val="both"/>
        <w:rPr>
          <w:rFonts w:ascii="Arial" w:hAnsi="Arial" w:cs="Arial"/>
        </w:rPr>
      </w:pPr>
      <w:r w:rsidRPr="004846CB">
        <w:rPr>
          <w:rFonts w:ascii="Arial" w:hAnsi="Arial" w:cs="Arial"/>
          <w:b/>
        </w:rPr>
        <w:t>Indirizzo:</w:t>
      </w:r>
      <w:r w:rsidRPr="004846CB">
        <w:rPr>
          <w:rFonts w:ascii="Arial" w:hAnsi="Arial" w:cs="Arial"/>
        </w:rPr>
        <w:t xml:space="preserve"> Ministero del Lavoro e delle Politiche Sociali - Via Veneto, 56 - 00187 ROMA</w:t>
      </w:r>
    </w:p>
    <w:p w14:paraId="118B86D4" w14:textId="77777777" w:rsidR="00D651E8" w:rsidRPr="004846CB" w:rsidRDefault="00AD30B9" w:rsidP="004846CB">
      <w:pPr>
        <w:pStyle w:val="ListParagraph"/>
        <w:numPr>
          <w:ilvl w:val="0"/>
          <w:numId w:val="14"/>
        </w:numPr>
        <w:spacing w:before="120" w:after="0"/>
        <w:ind w:left="709"/>
        <w:contextualSpacing w:val="0"/>
        <w:jc w:val="both"/>
        <w:rPr>
          <w:rFonts w:ascii="Arial" w:hAnsi="Arial" w:cs="Arial"/>
          <w:b/>
          <w:strike/>
        </w:rPr>
      </w:pPr>
      <w:r w:rsidRPr="004846CB">
        <w:rPr>
          <w:rFonts w:ascii="Arial" w:hAnsi="Arial" w:cs="Arial"/>
          <w:b/>
        </w:rPr>
        <w:t xml:space="preserve">Telefono: </w:t>
      </w:r>
      <w:r w:rsidRPr="004846CB">
        <w:rPr>
          <w:rFonts w:ascii="Arial" w:hAnsi="Arial" w:cs="Arial"/>
        </w:rPr>
        <w:t>06 4816.1524</w:t>
      </w:r>
      <w:r w:rsidRPr="004846CB">
        <w:rPr>
          <w:rFonts w:ascii="Arial" w:hAnsi="Arial" w:cs="Arial"/>
          <w:strike/>
        </w:rPr>
        <w:t xml:space="preserve"> </w:t>
      </w:r>
    </w:p>
    <w:p w14:paraId="30C01D93" w14:textId="1CE31CA5" w:rsidR="00AD30B9" w:rsidRPr="004846CB" w:rsidRDefault="00AD30B9" w:rsidP="004846CB">
      <w:pPr>
        <w:pStyle w:val="ListParagraph"/>
        <w:numPr>
          <w:ilvl w:val="0"/>
          <w:numId w:val="14"/>
        </w:numPr>
        <w:spacing w:before="120" w:after="0"/>
        <w:ind w:left="709"/>
        <w:contextualSpacing w:val="0"/>
        <w:jc w:val="both"/>
        <w:rPr>
          <w:rFonts w:ascii="Arial" w:hAnsi="Arial" w:cs="Arial"/>
          <w:b/>
          <w:strike/>
        </w:rPr>
      </w:pPr>
      <w:r w:rsidRPr="004846CB">
        <w:rPr>
          <w:rFonts w:ascii="Arial" w:hAnsi="Arial" w:cs="Arial"/>
          <w:b/>
        </w:rPr>
        <w:t xml:space="preserve">E-mail: </w:t>
      </w:r>
      <w:hyperlink r:id="rId15" w:history="1"/>
      <w:hyperlink r:id="rId16" w:history="1">
        <w:r w:rsidRPr="004846CB">
          <w:rPr>
            <w:rStyle w:val="Hyperlink"/>
            <w:rFonts w:ascii="Arial" w:hAnsi="Arial" w:cs="Arial"/>
          </w:rPr>
          <w:t>SegretariatoFEG@lavoro.gov.it</w:t>
        </w:r>
      </w:hyperlink>
    </w:p>
    <w:p w14:paraId="553B70D6" w14:textId="77777777" w:rsidR="00816FAB" w:rsidRPr="004846CB" w:rsidRDefault="00816FAB" w:rsidP="004846CB">
      <w:pPr>
        <w:spacing w:before="120" w:after="0"/>
        <w:rPr>
          <w:rFonts w:ascii="Arial" w:hAnsi="Arial" w:cs="Arial"/>
        </w:rPr>
      </w:pPr>
    </w:p>
    <w:p w14:paraId="016123F0" w14:textId="77777777" w:rsidR="00AD30B9" w:rsidRPr="004846CB" w:rsidRDefault="00AD30B9" w:rsidP="004846CB">
      <w:pPr>
        <w:spacing w:before="120" w:after="0"/>
        <w:rPr>
          <w:rFonts w:ascii="Arial" w:hAnsi="Arial" w:cs="Arial"/>
        </w:rPr>
      </w:pPr>
    </w:p>
    <w:p w14:paraId="06AC50A9" w14:textId="77777777" w:rsidR="00AD30B9" w:rsidRPr="00FC514B" w:rsidRDefault="00DC4036" w:rsidP="00DC4036">
      <w:pPr>
        <w:pStyle w:val="Heading1"/>
        <w:rPr>
          <w:sz w:val="28"/>
        </w:rPr>
      </w:pPr>
      <w:bookmarkStart w:id="17" w:name="_Toc339282767"/>
      <w:bookmarkStart w:id="18" w:name="_Toc36737323"/>
      <w:r>
        <w:t xml:space="preserve">4. </w:t>
      </w:r>
      <w:r w:rsidR="00AD30B9" w:rsidRPr="00FC514B">
        <w:rPr>
          <w:sz w:val="28"/>
        </w:rPr>
        <w:t>Circuito finanziario</w:t>
      </w:r>
      <w:bookmarkEnd w:id="17"/>
      <w:bookmarkEnd w:id="18"/>
    </w:p>
    <w:p w14:paraId="1B9F05CA" w14:textId="77777777" w:rsidR="00F77B1A" w:rsidRPr="004846CB" w:rsidRDefault="00F77B1A" w:rsidP="004846CB">
      <w:pPr>
        <w:spacing w:before="120" w:after="0"/>
        <w:jc w:val="both"/>
        <w:rPr>
          <w:rFonts w:ascii="Arial" w:hAnsi="Arial" w:cs="Arial"/>
        </w:rPr>
      </w:pPr>
      <w:r w:rsidRPr="004846CB">
        <w:rPr>
          <w:rFonts w:ascii="Arial" w:hAnsi="Arial" w:cs="Arial"/>
        </w:rPr>
        <w:t>L’</w:t>
      </w:r>
      <w:proofErr w:type="spellStart"/>
      <w:r w:rsidRPr="004846CB">
        <w:rPr>
          <w:rFonts w:ascii="Arial" w:hAnsi="Arial" w:cs="Arial"/>
        </w:rPr>
        <w:t>AdG</w:t>
      </w:r>
      <w:proofErr w:type="spellEnd"/>
      <w:r w:rsidRPr="004846CB">
        <w:rPr>
          <w:rFonts w:ascii="Arial" w:hAnsi="Arial" w:cs="Arial"/>
        </w:rPr>
        <w:t xml:space="preserve"> coordina e gestisce le procedure e le attività necessarie al funzionamento del circuito finanziario del FEG a livello nazionale, anche al fine di garantire il tempestivo trasferimento dei contributi finanziari agli OOII beneficiari nonché la restituzione delle somme non rendicontate alla CE, secondo le modalità e le tempistiche di seguito specificate:</w:t>
      </w:r>
    </w:p>
    <w:p w14:paraId="3EADE3AC" w14:textId="77777777" w:rsidR="00F77B1A" w:rsidRPr="004846CB" w:rsidRDefault="00F77B1A" w:rsidP="004846CB">
      <w:pPr>
        <w:pStyle w:val="ListParagraph"/>
        <w:numPr>
          <w:ilvl w:val="0"/>
          <w:numId w:val="2"/>
        </w:numPr>
        <w:spacing w:before="120" w:after="0"/>
        <w:ind w:left="714" w:hanging="357"/>
        <w:contextualSpacing w:val="0"/>
        <w:jc w:val="both"/>
        <w:rPr>
          <w:rFonts w:ascii="Arial" w:hAnsi="Arial" w:cs="Arial"/>
        </w:rPr>
      </w:pPr>
      <w:r w:rsidRPr="004846CB">
        <w:rPr>
          <w:rFonts w:ascii="Arial" w:hAnsi="Arial" w:cs="Arial"/>
        </w:rPr>
        <w:t>a seguito della Proposta di Decisione adottata dalla CE, come previsto dall’art. 15 del Regolamento FEG, l’</w:t>
      </w:r>
      <w:proofErr w:type="spellStart"/>
      <w:r w:rsidRPr="004846CB">
        <w:rPr>
          <w:rFonts w:ascii="Arial" w:hAnsi="Arial" w:cs="Arial"/>
        </w:rPr>
        <w:t>AdG</w:t>
      </w:r>
      <w:proofErr w:type="spellEnd"/>
      <w:r w:rsidRPr="004846CB">
        <w:rPr>
          <w:rFonts w:ascii="Arial" w:hAnsi="Arial" w:cs="Arial"/>
        </w:rPr>
        <w:t xml:space="preserve"> informa la </w:t>
      </w:r>
      <w:proofErr w:type="spellStart"/>
      <w:r w:rsidRPr="004846CB">
        <w:rPr>
          <w:rFonts w:ascii="Arial" w:hAnsi="Arial" w:cs="Arial"/>
        </w:rPr>
        <w:t>Div</w:t>
      </w:r>
      <w:proofErr w:type="spellEnd"/>
      <w:r w:rsidRPr="004846CB">
        <w:rPr>
          <w:rFonts w:ascii="Arial" w:hAnsi="Arial" w:cs="Arial"/>
        </w:rPr>
        <w:t xml:space="preserve">. I di </w:t>
      </w:r>
      <w:r w:rsidR="004846CB" w:rsidRPr="004846CB">
        <w:rPr>
          <w:rFonts w:ascii="Arial" w:hAnsi="Arial" w:cs="Arial"/>
        </w:rPr>
        <w:t>Anpal</w:t>
      </w:r>
      <w:r w:rsidRPr="004846CB">
        <w:rPr>
          <w:rFonts w:ascii="Arial" w:hAnsi="Arial" w:cs="Arial"/>
        </w:rPr>
        <w:t xml:space="preserve"> e preavvisa il Ministero dell’economia e delle finanze - Ispettorato Generale per i rapporti finanziari con l'Unione europea (MEF - IGRUE), relativamente il trasferimento delle risorse finanziarie da parte della CE;</w:t>
      </w:r>
    </w:p>
    <w:p w14:paraId="3004120B" w14:textId="77777777" w:rsidR="00F77B1A" w:rsidRPr="004846CB" w:rsidRDefault="00F77B1A" w:rsidP="004846CB">
      <w:pPr>
        <w:pStyle w:val="ListParagraph"/>
        <w:numPr>
          <w:ilvl w:val="0"/>
          <w:numId w:val="2"/>
        </w:numPr>
        <w:spacing w:before="120" w:after="0"/>
        <w:contextualSpacing w:val="0"/>
        <w:jc w:val="both"/>
        <w:rPr>
          <w:rFonts w:ascii="Arial" w:hAnsi="Arial" w:cs="Arial"/>
        </w:rPr>
      </w:pPr>
      <w:r w:rsidRPr="004846CB">
        <w:rPr>
          <w:rFonts w:ascii="Arial" w:hAnsi="Arial" w:cs="Arial"/>
        </w:rPr>
        <w:t>a seguito dell'entrata in vigore della decisione di concessione di un contributo finanziario della CE, la Commissione versa, entro 15 giorni, il contributo finanziario allo Stato membro;</w:t>
      </w:r>
    </w:p>
    <w:p w14:paraId="2734F5FB" w14:textId="77777777" w:rsidR="00F77B1A" w:rsidRPr="004846CB" w:rsidRDefault="00F77B1A" w:rsidP="004846CB">
      <w:pPr>
        <w:pStyle w:val="ListParagraph"/>
        <w:numPr>
          <w:ilvl w:val="0"/>
          <w:numId w:val="2"/>
        </w:numPr>
        <w:spacing w:before="120" w:after="0"/>
        <w:ind w:left="714" w:hanging="357"/>
        <w:contextualSpacing w:val="0"/>
        <w:jc w:val="both"/>
        <w:rPr>
          <w:rFonts w:ascii="Arial" w:hAnsi="Arial" w:cs="Arial"/>
        </w:rPr>
      </w:pPr>
      <w:r w:rsidRPr="004846CB">
        <w:rPr>
          <w:rFonts w:ascii="Arial" w:hAnsi="Arial" w:cs="Arial"/>
        </w:rPr>
        <w:t>a seguito dell’avvenuto trasferimento da parte della CE, l’</w:t>
      </w:r>
      <w:proofErr w:type="spellStart"/>
      <w:r w:rsidRPr="004846CB">
        <w:rPr>
          <w:rFonts w:ascii="Arial" w:hAnsi="Arial" w:cs="Arial"/>
        </w:rPr>
        <w:t>AdG</w:t>
      </w:r>
      <w:proofErr w:type="spellEnd"/>
      <w:r w:rsidRPr="004846CB">
        <w:rPr>
          <w:rFonts w:ascii="Arial" w:hAnsi="Arial" w:cs="Arial"/>
        </w:rPr>
        <w:t xml:space="preserve"> informa la </w:t>
      </w:r>
      <w:proofErr w:type="spellStart"/>
      <w:r w:rsidRPr="004846CB">
        <w:rPr>
          <w:rFonts w:ascii="Arial" w:hAnsi="Arial" w:cs="Arial"/>
        </w:rPr>
        <w:t>Div.I</w:t>
      </w:r>
      <w:proofErr w:type="spellEnd"/>
      <w:r w:rsidRPr="004846CB">
        <w:rPr>
          <w:rFonts w:ascii="Arial" w:hAnsi="Arial" w:cs="Arial"/>
        </w:rPr>
        <w:t xml:space="preserve"> che opera nel sistema MEF – IGRUE e </w:t>
      </w:r>
      <w:bookmarkStart w:id="19" w:name="_Hlk531712535"/>
      <w:r w:rsidRPr="004846CB">
        <w:rPr>
          <w:rFonts w:ascii="Arial" w:hAnsi="Arial" w:cs="Arial"/>
        </w:rPr>
        <w:t>trasferisce dal Sistema all’OI, a titolo di anticipo, una prima quota del finanziamento comunitario, come previsto dall’Accordo siglato tra l’OI e l’</w:t>
      </w:r>
      <w:proofErr w:type="spellStart"/>
      <w:r w:rsidRPr="004846CB">
        <w:rPr>
          <w:rFonts w:ascii="Arial" w:hAnsi="Arial" w:cs="Arial"/>
        </w:rPr>
        <w:t>AdG</w:t>
      </w:r>
      <w:proofErr w:type="spellEnd"/>
      <w:r w:rsidRPr="004846CB">
        <w:rPr>
          <w:rFonts w:ascii="Arial" w:hAnsi="Arial" w:cs="Arial"/>
        </w:rPr>
        <w:t xml:space="preserve">, e comunque nei 24 mesi di durata dell’intervento. La quietanza dell’avvenuto pagamento all’OI viene trasmessa dalla </w:t>
      </w:r>
      <w:proofErr w:type="spellStart"/>
      <w:r w:rsidRPr="004846CB">
        <w:rPr>
          <w:rFonts w:ascii="Arial" w:hAnsi="Arial" w:cs="Arial"/>
        </w:rPr>
        <w:t>Div.I</w:t>
      </w:r>
      <w:proofErr w:type="spellEnd"/>
      <w:r w:rsidRPr="004846CB">
        <w:rPr>
          <w:rFonts w:ascii="Arial" w:hAnsi="Arial" w:cs="Arial"/>
        </w:rPr>
        <w:t xml:space="preserve"> all’</w:t>
      </w:r>
      <w:proofErr w:type="spellStart"/>
      <w:r w:rsidRPr="004846CB">
        <w:rPr>
          <w:rFonts w:ascii="Arial" w:hAnsi="Arial" w:cs="Arial"/>
        </w:rPr>
        <w:t>AdG</w:t>
      </w:r>
      <w:bookmarkEnd w:id="19"/>
      <w:proofErr w:type="spellEnd"/>
      <w:r w:rsidRPr="004846CB">
        <w:rPr>
          <w:rFonts w:ascii="Arial" w:hAnsi="Arial" w:cs="Arial"/>
        </w:rPr>
        <w:t>;</w:t>
      </w:r>
    </w:p>
    <w:p w14:paraId="35CD6AB0" w14:textId="77777777" w:rsidR="00F77B1A" w:rsidRPr="004846CB" w:rsidRDefault="00F77B1A" w:rsidP="004846CB">
      <w:pPr>
        <w:pStyle w:val="ListParagraph"/>
        <w:numPr>
          <w:ilvl w:val="0"/>
          <w:numId w:val="2"/>
        </w:numPr>
        <w:spacing w:before="120" w:after="0"/>
        <w:ind w:left="714" w:hanging="357"/>
        <w:contextualSpacing w:val="0"/>
        <w:jc w:val="both"/>
        <w:rPr>
          <w:rFonts w:ascii="Arial" w:hAnsi="Arial" w:cs="Arial"/>
        </w:rPr>
      </w:pPr>
      <w:r w:rsidRPr="004846CB">
        <w:rPr>
          <w:rFonts w:ascii="Arial" w:hAnsi="Arial" w:cs="Arial"/>
        </w:rPr>
        <w:t>al ricevimento della comunicazione concernente la chiusura dell’intervento FEG da parte della CE, ai sensi dell’art. 18, par. 2 del Reg. (UE) n. 1309/2013, l’</w:t>
      </w:r>
      <w:proofErr w:type="spellStart"/>
      <w:r w:rsidRPr="004846CB">
        <w:rPr>
          <w:rFonts w:ascii="Arial" w:hAnsi="Arial" w:cs="Arial"/>
        </w:rPr>
        <w:t>AdG</w:t>
      </w:r>
      <w:proofErr w:type="spellEnd"/>
      <w:r w:rsidRPr="004846CB">
        <w:rPr>
          <w:rFonts w:ascii="Arial" w:hAnsi="Arial" w:cs="Arial"/>
        </w:rPr>
        <w:t xml:space="preserve"> comunica alla </w:t>
      </w:r>
      <w:proofErr w:type="spellStart"/>
      <w:r w:rsidRPr="004846CB">
        <w:rPr>
          <w:rFonts w:ascii="Arial" w:hAnsi="Arial" w:cs="Arial"/>
        </w:rPr>
        <w:t>Div</w:t>
      </w:r>
      <w:proofErr w:type="spellEnd"/>
      <w:r w:rsidRPr="004846CB">
        <w:rPr>
          <w:rFonts w:ascii="Arial" w:hAnsi="Arial" w:cs="Arial"/>
        </w:rPr>
        <w:t>. I di effettuare il trasferimento all’OI tramite Sistema IGRUE dell’eventuale saldo del contributo comunitario, decurtato, se del caso, degli importi ritenuti non ammissibili dalla CE. In parallelo, viene calcolata la quota parte di contributo comunitario da attribuire all’</w:t>
      </w:r>
      <w:r w:rsidR="004846CB" w:rsidRPr="004846CB">
        <w:rPr>
          <w:rFonts w:ascii="Arial" w:hAnsi="Arial" w:cs="Arial"/>
        </w:rPr>
        <w:t>Anpal</w:t>
      </w:r>
      <w:r w:rsidRPr="004846CB">
        <w:rPr>
          <w:rFonts w:ascii="Arial" w:hAnsi="Arial" w:cs="Arial"/>
        </w:rPr>
        <w:t xml:space="preserve"> per le proprie spese di assistenza tecnica;</w:t>
      </w:r>
    </w:p>
    <w:p w14:paraId="2482A6E0" w14:textId="16DA7CDB" w:rsidR="00F77B1A" w:rsidRPr="004846CB" w:rsidRDefault="00F77B1A" w:rsidP="004846CB">
      <w:pPr>
        <w:pStyle w:val="ListParagraph"/>
        <w:numPr>
          <w:ilvl w:val="0"/>
          <w:numId w:val="2"/>
        </w:numPr>
        <w:spacing w:before="120" w:after="0"/>
        <w:ind w:left="709" w:hanging="352"/>
        <w:contextualSpacing w:val="0"/>
        <w:jc w:val="both"/>
        <w:rPr>
          <w:rFonts w:ascii="Arial" w:hAnsi="Arial" w:cs="Arial"/>
        </w:rPr>
      </w:pPr>
      <w:r w:rsidRPr="004846CB">
        <w:rPr>
          <w:rFonts w:ascii="Arial" w:hAnsi="Arial" w:cs="Arial"/>
        </w:rPr>
        <w:t>l’</w:t>
      </w:r>
      <w:proofErr w:type="spellStart"/>
      <w:r w:rsidRPr="004846CB">
        <w:rPr>
          <w:rFonts w:ascii="Arial" w:hAnsi="Arial" w:cs="Arial"/>
        </w:rPr>
        <w:t>AdG</w:t>
      </w:r>
      <w:proofErr w:type="spellEnd"/>
      <w:r w:rsidRPr="004846CB">
        <w:rPr>
          <w:rFonts w:ascii="Arial" w:hAnsi="Arial" w:cs="Arial"/>
        </w:rPr>
        <w:t xml:space="preserve">, a seguito della nota di addebito della CE con le scadenze imposte, </w:t>
      </w:r>
      <w:r w:rsidR="008115E4">
        <w:rPr>
          <w:rFonts w:ascii="Arial" w:hAnsi="Arial" w:cs="Arial"/>
        </w:rPr>
        <w:t>richiede</w:t>
      </w:r>
      <w:r w:rsidRPr="004846CB">
        <w:rPr>
          <w:rFonts w:ascii="Arial" w:hAnsi="Arial" w:cs="Arial"/>
        </w:rPr>
        <w:t xml:space="preserve"> alla </w:t>
      </w:r>
      <w:proofErr w:type="spellStart"/>
      <w:r w:rsidRPr="004846CB">
        <w:rPr>
          <w:rFonts w:ascii="Arial" w:hAnsi="Arial" w:cs="Arial"/>
        </w:rPr>
        <w:t>Div</w:t>
      </w:r>
      <w:proofErr w:type="spellEnd"/>
      <w:r w:rsidRPr="004846CB">
        <w:rPr>
          <w:rFonts w:ascii="Arial" w:hAnsi="Arial" w:cs="Arial"/>
        </w:rPr>
        <w:t>. I di restituire alla CE tramite il Sistema IGRUE, gli importi corrispondenti a:</w:t>
      </w:r>
    </w:p>
    <w:p w14:paraId="4348970C" w14:textId="77777777" w:rsidR="00F77B1A" w:rsidRPr="004846CB" w:rsidRDefault="00F77B1A" w:rsidP="004846CB">
      <w:pPr>
        <w:pStyle w:val="ListParagraph"/>
        <w:numPr>
          <w:ilvl w:val="1"/>
          <w:numId w:val="2"/>
        </w:numPr>
        <w:spacing w:before="120" w:after="0"/>
        <w:contextualSpacing w:val="0"/>
        <w:jc w:val="both"/>
        <w:rPr>
          <w:rFonts w:ascii="Arial" w:hAnsi="Arial" w:cs="Arial"/>
        </w:rPr>
      </w:pPr>
      <w:r w:rsidRPr="004846CB">
        <w:rPr>
          <w:rFonts w:ascii="Arial" w:hAnsi="Arial" w:cs="Arial"/>
        </w:rPr>
        <w:t>la differenza tra la spesa programmata e quella effettivamente rendicontata;</w:t>
      </w:r>
    </w:p>
    <w:p w14:paraId="52D77FA0" w14:textId="77777777" w:rsidR="00F77B1A" w:rsidRPr="004846CB" w:rsidRDefault="00F77B1A" w:rsidP="004846CB">
      <w:pPr>
        <w:pStyle w:val="ListParagraph"/>
        <w:numPr>
          <w:ilvl w:val="1"/>
          <w:numId w:val="2"/>
        </w:numPr>
        <w:spacing w:before="120" w:after="0"/>
        <w:contextualSpacing w:val="0"/>
        <w:jc w:val="both"/>
        <w:rPr>
          <w:rFonts w:ascii="Arial" w:hAnsi="Arial" w:cs="Arial"/>
        </w:rPr>
      </w:pPr>
      <w:r w:rsidRPr="004846CB">
        <w:rPr>
          <w:rFonts w:ascii="Arial" w:hAnsi="Arial" w:cs="Arial"/>
        </w:rPr>
        <w:t>eventuali spese ritenute non ammissibili;</w:t>
      </w:r>
    </w:p>
    <w:p w14:paraId="3047F5EB" w14:textId="77777777" w:rsidR="00F77B1A" w:rsidRPr="004846CB" w:rsidRDefault="00F77B1A" w:rsidP="004846CB">
      <w:pPr>
        <w:pStyle w:val="ListParagraph"/>
        <w:numPr>
          <w:ilvl w:val="1"/>
          <w:numId w:val="2"/>
        </w:numPr>
        <w:spacing w:before="120" w:after="0"/>
        <w:contextualSpacing w:val="0"/>
        <w:jc w:val="both"/>
        <w:rPr>
          <w:rFonts w:ascii="Arial" w:hAnsi="Arial" w:cs="Arial"/>
        </w:rPr>
      </w:pPr>
      <w:r w:rsidRPr="004846CB">
        <w:rPr>
          <w:rFonts w:ascii="Arial" w:hAnsi="Arial" w:cs="Arial"/>
        </w:rPr>
        <w:lastRenderedPageBreak/>
        <w:t>gli importi recuperati.</w:t>
      </w:r>
    </w:p>
    <w:p w14:paraId="53B1F536" w14:textId="56F489C4" w:rsidR="00F77B1A" w:rsidRPr="004846CB" w:rsidRDefault="00F77B1A" w:rsidP="004846CB">
      <w:pPr>
        <w:spacing w:before="120" w:after="0"/>
        <w:jc w:val="both"/>
        <w:rPr>
          <w:rFonts w:ascii="Arial" w:hAnsi="Arial" w:cs="Arial"/>
        </w:rPr>
      </w:pPr>
      <w:r w:rsidRPr="004846CB">
        <w:rPr>
          <w:rFonts w:ascii="Arial" w:hAnsi="Arial" w:cs="Arial"/>
        </w:rPr>
        <w:t>A tal fine, a seguito della chiusura dell’intervento FEG e della certificazione alla CE, l’</w:t>
      </w:r>
      <w:proofErr w:type="spellStart"/>
      <w:r w:rsidRPr="004846CB">
        <w:rPr>
          <w:rFonts w:ascii="Arial" w:hAnsi="Arial" w:cs="Arial"/>
        </w:rPr>
        <w:t>AdG</w:t>
      </w:r>
      <w:proofErr w:type="spellEnd"/>
      <w:r w:rsidRPr="004846CB">
        <w:rPr>
          <w:rFonts w:ascii="Arial" w:hAnsi="Arial" w:cs="Arial"/>
        </w:rPr>
        <w:t xml:space="preserve"> elabora le note di richiesta di restituzione all’OI delle somme non spese</w:t>
      </w:r>
      <w:r w:rsidR="00A7799D">
        <w:rPr>
          <w:rFonts w:ascii="Arial" w:hAnsi="Arial" w:cs="Arial"/>
        </w:rPr>
        <w:t>.</w:t>
      </w:r>
      <w:r w:rsidRPr="004846CB">
        <w:rPr>
          <w:rFonts w:ascii="Arial" w:hAnsi="Arial" w:cs="Arial"/>
        </w:rPr>
        <w:t xml:space="preserve"> </w:t>
      </w:r>
    </w:p>
    <w:p w14:paraId="6D190556" w14:textId="561B79F2" w:rsidR="00F77B1A" w:rsidRPr="004846CB" w:rsidRDefault="008115E4" w:rsidP="004846CB">
      <w:pPr>
        <w:spacing w:before="120" w:after="0"/>
        <w:jc w:val="both"/>
        <w:rPr>
          <w:rFonts w:ascii="Arial" w:hAnsi="Arial" w:cs="Arial"/>
        </w:rPr>
      </w:pPr>
      <w:r>
        <w:rPr>
          <w:rFonts w:ascii="Arial" w:hAnsi="Arial" w:cs="Arial"/>
        </w:rPr>
        <w:t>Oltre a</w:t>
      </w:r>
      <w:r w:rsidR="00F77B1A" w:rsidRPr="004846CB">
        <w:rPr>
          <w:rFonts w:ascii="Arial" w:hAnsi="Arial" w:cs="Arial"/>
        </w:rPr>
        <w:t>lla restituzione alla CE delle somme non spese, l’</w:t>
      </w:r>
      <w:proofErr w:type="spellStart"/>
      <w:r w:rsidR="00F77B1A" w:rsidRPr="004846CB">
        <w:rPr>
          <w:rFonts w:ascii="Arial" w:hAnsi="Arial" w:cs="Arial"/>
        </w:rPr>
        <w:t>AdG</w:t>
      </w:r>
      <w:proofErr w:type="spellEnd"/>
      <w:r w:rsidR="00F77B1A" w:rsidRPr="004846CB">
        <w:rPr>
          <w:rFonts w:ascii="Arial" w:hAnsi="Arial" w:cs="Arial"/>
        </w:rPr>
        <w:t xml:space="preserve"> </w:t>
      </w:r>
      <w:r>
        <w:rPr>
          <w:rFonts w:ascii="Arial" w:hAnsi="Arial" w:cs="Arial"/>
        </w:rPr>
        <w:t>richiede</w:t>
      </w:r>
      <w:r w:rsidR="00F77B1A" w:rsidRPr="004846CB">
        <w:rPr>
          <w:rFonts w:ascii="Arial" w:hAnsi="Arial" w:cs="Arial"/>
        </w:rPr>
        <w:t xml:space="preserve"> alla </w:t>
      </w:r>
      <w:proofErr w:type="spellStart"/>
      <w:r w:rsidR="00F77B1A" w:rsidRPr="004846CB">
        <w:rPr>
          <w:rFonts w:ascii="Arial" w:hAnsi="Arial" w:cs="Arial"/>
        </w:rPr>
        <w:t>Div</w:t>
      </w:r>
      <w:proofErr w:type="spellEnd"/>
      <w:r w:rsidR="00F77B1A" w:rsidRPr="004846CB">
        <w:rPr>
          <w:rFonts w:ascii="Arial" w:hAnsi="Arial" w:cs="Arial"/>
        </w:rPr>
        <w:t xml:space="preserve">. I di provvedere, tramite Sistema IGRUE, al trasferimento al Fondo di Rotazione per la formazione professionale e per l’accesso al Fondo sociale europeo (Legge 236/93) degli importi </w:t>
      </w:r>
      <w:r>
        <w:rPr>
          <w:rFonts w:ascii="Arial" w:hAnsi="Arial" w:cs="Arial"/>
        </w:rPr>
        <w:t xml:space="preserve">corrispondenti </w:t>
      </w:r>
      <w:r w:rsidR="00931574">
        <w:rPr>
          <w:rFonts w:ascii="Arial" w:hAnsi="Arial" w:cs="Arial"/>
        </w:rPr>
        <w:t>alle spese di AT FEG certificate.</w:t>
      </w:r>
    </w:p>
    <w:p w14:paraId="7CF16FC2" w14:textId="77777777" w:rsidR="004435C9" w:rsidRPr="00217E5E" w:rsidRDefault="00217E5E" w:rsidP="00217E5E">
      <w:pPr>
        <w:pStyle w:val="Heading1"/>
      </w:pPr>
      <w:bookmarkStart w:id="20" w:name="_Toc320090963"/>
      <w:bookmarkStart w:id="21" w:name="_Toc339282768"/>
      <w:bookmarkStart w:id="22" w:name="_Toc36737324"/>
      <w:r w:rsidRPr="00217E5E">
        <w:t xml:space="preserve">5. </w:t>
      </w:r>
      <w:r w:rsidR="004435C9" w:rsidRPr="00217E5E">
        <w:t>Principali funzioni dell’Organismo Intermedio</w:t>
      </w:r>
      <w:bookmarkEnd w:id="20"/>
      <w:bookmarkEnd w:id="21"/>
      <w:bookmarkEnd w:id="22"/>
    </w:p>
    <w:p w14:paraId="55596A53" w14:textId="77777777" w:rsidR="004435C9" w:rsidRPr="004846CB" w:rsidRDefault="004435C9" w:rsidP="004846CB">
      <w:pPr>
        <w:spacing w:before="120" w:after="0"/>
        <w:jc w:val="both"/>
        <w:rPr>
          <w:rFonts w:ascii="Arial" w:hAnsi="Arial" w:cs="Arial"/>
        </w:rPr>
      </w:pPr>
      <w:r w:rsidRPr="004846CB">
        <w:rPr>
          <w:rFonts w:ascii="Arial" w:hAnsi="Arial" w:cs="Arial"/>
        </w:rPr>
        <w:t>L’OI gestisce il contributo finanziario del FEG e attua gli interventi previsti esercitando le funzioni di propria competenza, coerentemente con il modello organizzativo definito a livello nazionale e comunitario. In particolare, l’OI svolge specifici compiti in materia di:</w:t>
      </w:r>
    </w:p>
    <w:p w14:paraId="6250CDF0" w14:textId="77777777" w:rsidR="004435C9" w:rsidRPr="004846CB" w:rsidRDefault="004435C9" w:rsidP="004846CB">
      <w:pPr>
        <w:pStyle w:val="ListParagraph"/>
        <w:numPr>
          <w:ilvl w:val="0"/>
          <w:numId w:val="17"/>
        </w:numPr>
        <w:spacing w:before="120" w:after="0"/>
        <w:jc w:val="both"/>
        <w:rPr>
          <w:rFonts w:ascii="Arial" w:hAnsi="Arial" w:cs="Arial"/>
        </w:rPr>
      </w:pPr>
      <w:r w:rsidRPr="004846CB">
        <w:rPr>
          <w:rFonts w:ascii="Arial" w:hAnsi="Arial" w:cs="Arial"/>
        </w:rPr>
        <w:t>programmazione;</w:t>
      </w:r>
    </w:p>
    <w:p w14:paraId="50F95D95" w14:textId="77777777" w:rsidR="004435C9" w:rsidRPr="004846CB" w:rsidRDefault="004435C9" w:rsidP="004846CB">
      <w:pPr>
        <w:pStyle w:val="ListParagraph"/>
        <w:numPr>
          <w:ilvl w:val="0"/>
          <w:numId w:val="17"/>
        </w:numPr>
        <w:spacing w:before="120" w:after="0"/>
        <w:jc w:val="both"/>
        <w:rPr>
          <w:rFonts w:ascii="Arial" w:hAnsi="Arial" w:cs="Arial"/>
        </w:rPr>
      </w:pPr>
      <w:r w:rsidRPr="004846CB">
        <w:rPr>
          <w:rFonts w:ascii="Arial" w:hAnsi="Arial" w:cs="Arial"/>
        </w:rPr>
        <w:t>gestione;</w:t>
      </w:r>
    </w:p>
    <w:p w14:paraId="0987FE77" w14:textId="77777777" w:rsidR="004435C9" w:rsidRPr="004846CB" w:rsidRDefault="004435C9" w:rsidP="004846CB">
      <w:pPr>
        <w:pStyle w:val="ListParagraph"/>
        <w:numPr>
          <w:ilvl w:val="0"/>
          <w:numId w:val="17"/>
        </w:numPr>
        <w:spacing w:before="120" w:after="0"/>
        <w:jc w:val="both"/>
        <w:rPr>
          <w:rFonts w:ascii="Arial" w:hAnsi="Arial" w:cs="Arial"/>
        </w:rPr>
      </w:pPr>
      <w:r w:rsidRPr="004846CB">
        <w:rPr>
          <w:rFonts w:ascii="Arial" w:hAnsi="Arial" w:cs="Arial"/>
        </w:rPr>
        <w:t>controllo;</w:t>
      </w:r>
    </w:p>
    <w:p w14:paraId="4139CCD5" w14:textId="77777777" w:rsidR="00D04DC5" w:rsidRPr="004846CB" w:rsidRDefault="004435C9" w:rsidP="004846CB">
      <w:pPr>
        <w:pStyle w:val="ListParagraph"/>
        <w:numPr>
          <w:ilvl w:val="0"/>
          <w:numId w:val="17"/>
        </w:numPr>
        <w:spacing w:before="120" w:after="0"/>
        <w:jc w:val="both"/>
        <w:rPr>
          <w:rFonts w:ascii="Arial" w:hAnsi="Arial" w:cs="Arial"/>
        </w:rPr>
      </w:pPr>
      <w:r w:rsidRPr="004846CB">
        <w:rPr>
          <w:rFonts w:ascii="Arial" w:hAnsi="Arial" w:cs="Arial"/>
        </w:rPr>
        <w:t>rendicontazione.</w:t>
      </w:r>
    </w:p>
    <w:p w14:paraId="6173EAA8" w14:textId="77777777" w:rsidR="004435C9" w:rsidRPr="004846CB" w:rsidRDefault="004435C9" w:rsidP="004846CB">
      <w:pPr>
        <w:pStyle w:val="ListParagraph"/>
        <w:spacing w:before="120" w:after="0"/>
        <w:ind w:left="1080"/>
        <w:jc w:val="both"/>
        <w:rPr>
          <w:rFonts w:ascii="Arial" w:hAnsi="Arial" w:cs="Arial"/>
        </w:rPr>
      </w:pPr>
    </w:p>
    <w:p w14:paraId="36FE22B9" w14:textId="77777777" w:rsidR="004435C9" w:rsidRPr="004846CB" w:rsidRDefault="004435C9" w:rsidP="004846CB">
      <w:pPr>
        <w:spacing w:before="120" w:after="0"/>
        <w:jc w:val="both"/>
        <w:rPr>
          <w:rFonts w:ascii="Arial" w:hAnsi="Arial" w:cs="Arial"/>
        </w:rPr>
      </w:pPr>
      <w:r w:rsidRPr="004846CB">
        <w:rPr>
          <w:rFonts w:ascii="Arial" w:hAnsi="Arial" w:cs="Arial"/>
        </w:rPr>
        <w:t>Qualsiasi Amministrazione individuata quale OI nell’ambito di uno specifico intervento FEG è pertanto tenuta ad adottare le opportune soluzioni organizzative, procedurali e strumentali tali da garantire le funzioni sopra menzionate, coerentemente ai principi di sana gestione finanziaria.</w:t>
      </w:r>
    </w:p>
    <w:p w14:paraId="4E86D811" w14:textId="77777777" w:rsidR="004435C9" w:rsidRPr="004846CB" w:rsidRDefault="004435C9" w:rsidP="004846CB">
      <w:pPr>
        <w:spacing w:before="120" w:after="0"/>
        <w:jc w:val="both"/>
        <w:rPr>
          <w:rFonts w:ascii="Arial" w:hAnsi="Arial" w:cs="Arial"/>
        </w:rPr>
      </w:pPr>
    </w:p>
    <w:p w14:paraId="261BDB3F" w14:textId="79BEE6D3" w:rsidR="004435C9" w:rsidRPr="004846CB" w:rsidRDefault="004435C9" w:rsidP="004846CB">
      <w:pPr>
        <w:spacing w:before="120" w:after="0"/>
        <w:jc w:val="both"/>
        <w:rPr>
          <w:rFonts w:ascii="Arial" w:hAnsi="Arial" w:cs="Arial"/>
        </w:rPr>
      </w:pPr>
      <w:r w:rsidRPr="004846CB">
        <w:rPr>
          <w:rFonts w:ascii="Arial" w:hAnsi="Arial" w:cs="Arial"/>
        </w:rPr>
        <w:t xml:space="preserve">Nel presente paragrafo vengono riportati i contenuti essenziali di ciascuna delle funzioni esercitate dagli OOII, secondo il modello proposto nel </w:t>
      </w:r>
      <w:r w:rsidR="004846CB" w:rsidRPr="004846CB">
        <w:rPr>
          <w:rFonts w:ascii="Arial" w:hAnsi="Arial" w:cs="Arial"/>
        </w:rPr>
        <w:t>SiGeCo</w:t>
      </w:r>
      <w:r w:rsidRPr="004846CB">
        <w:rPr>
          <w:rFonts w:ascii="Arial" w:hAnsi="Arial" w:cs="Arial"/>
        </w:rPr>
        <w:t xml:space="preserve"> dell’</w:t>
      </w:r>
      <w:r w:rsidR="004846CB" w:rsidRPr="004846CB">
        <w:rPr>
          <w:rFonts w:ascii="Arial" w:hAnsi="Arial" w:cs="Arial"/>
        </w:rPr>
        <w:t>Anpal</w:t>
      </w:r>
      <w:r w:rsidRPr="004846CB">
        <w:rPr>
          <w:rFonts w:ascii="Arial" w:hAnsi="Arial" w:cs="Arial"/>
        </w:rPr>
        <w:t xml:space="preserve"> (cfr. par. 4.1 del documento “Linee gu</w:t>
      </w:r>
      <w:r w:rsidR="00F77B1A" w:rsidRPr="004846CB">
        <w:rPr>
          <w:rFonts w:ascii="Arial" w:hAnsi="Arial" w:cs="Arial"/>
        </w:rPr>
        <w:t>i</w:t>
      </w:r>
      <w:r w:rsidRPr="004846CB">
        <w:rPr>
          <w:rFonts w:ascii="Arial" w:hAnsi="Arial" w:cs="Arial"/>
        </w:rPr>
        <w:t>da sul Sistema di gestione e controllo dei finanziamenti previsti dal Fondo europeo di adeguamento alla globalizzazione in Italia”).</w:t>
      </w:r>
    </w:p>
    <w:p w14:paraId="15B6B5EA" w14:textId="77777777" w:rsidR="004435C9" w:rsidRPr="004846CB" w:rsidRDefault="004435C9" w:rsidP="004846CB">
      <w:pPr>
        <w:spacing w:before="120" w:after="0"/>
        <w:jc w:val="both"/>
        <w:rPr>
          <w:rFonts w:ascii="Arial" w:hAnsi="Arial" w:cs="Arial"/>
        </w:rPr>
      </w:pPr>
      <w:r w:rsidRPr="004846CB">
        <w:rPr>
          <w:rFonts w:ascii="Arial" w:hAnsi="Arial" w:cs="Arial"/>
        </w:rPr>
        <w:t xml:space="preserve">Tali funzioni vengono descritte dall’OI nel proprio </w:t>
      </w:r>
      <w:r w:rsidR="004846CB" w:rsidRPr="004846CB">
        <w:rPr>
          <w:rFonts w:ascii="Arial" w:hAnsi="Arial" w:cs="Arial"/>
        </w:rPr>
        <w:t>SiGeCo</w:t>
      </w:r>
      <w:r w:rsidRPr="004846CB">
        <w:rPr>
          <w:rFonts w:ascii="Arial" w:hAnsi="Arial" w:cs="Arial"/>
        </w:rPr>
        <w:t xml:space="preserve"> e da questo esercitate conformemente anche alle previsioni dell’accordo stipulato con l’</w:t>
      </w:r>
      <w:r w:rsidR="004846CB" w:rsidRPr="004846CB">
        <w:rPr>
          <w:rFonts w:ascii="Arial" w:hAnsi="Arial" w:cs="Arial"/>
        </w:rPr>
        <w:t>Anpal</w:t>
      </w:r>
      <w:r w:rsidRPr="004846CB">
        <w:rPr>
          <w:rFonts w:ascii="Arial" w:hAnsi="Arial" w:cs="Arial"/>
        </w:rPr>
        <w:t xml:space="preserve"> per l’attuazione coordinata delle azioni riferibili al programma di interventi a cofinanziamento FEG e, in particolare, dell’art. 3 disciplinante i “Compiti dell’Organismo Intermedio”. </w:t>
      </w:r>
    </w:p>
    <w:p w14:paraId="1D6D8410" w14:textId="025AAC30" w:rsidR="004435C9" w:rsidRPr="004846CB" w:rsidRDefault="004435C9" w:rsidP="004846CB">
      <w:pPr>
        <w:spacing w:before="120" w:after="0"/>
        <w:jc w:val="both"/>
        <w:rPr>
          <w:rFonts w:ascii="Arial" w:hAnsi="Arial" w:cs="Arial"/>
        </w:rPr>
      </w:pPr>
      <w:r w:rsidRPr="004846CB">
        <w:rPr>
          <w:rFonts w:ascii="Arial" w:hAnsi="Arial" w:cs="Arial"/>
        </w:rPr>
        <w:t>La tabella n. 1 “</w:t>
      </w:r>
      <w:r w:rsidRPr="004846CB">
        <w:rPr>
          <w:rFonts w:ascii="Arial" w:hAnsi="Arial" w:cs="Arial"/>
          <w:i/>
        </w:rPr>
        <w:t>Funzioni dell’OI e relativi compiti, ai sensi dell’art. 3 dello schema di accordo tra l’</w:t>
      </w:r>
      <w:r w:rsidR="004846CB" w:rsidRPr="004846CB">
        <w:rPr>
          <w:rFonts w:ascii="Arial" w:hAnsi="Arial" w:cs="Arial"/>
          <w:i/>
        </w:rPr>
        <w:t>Anpal</w:t>
      </w:r>
      <w:r w:rsidR="0019695F" w:rsidRPr="004846CB">
        <w:rPr>
          <w:rFonts w:ascii="Arial" w:hAnsi="Arial" w:cs="Arial"/>
          <w:i/>
        </w:rPr>
        <w:t xml:space="preserve"> </w:t>
      </w:r>
      <w:r w:rsidRPr="004846CB">
        <w:rPr>
          <w:rFonts w:ascii="Arial" w:hAnsi="Arial" w:cs="Arial"/>
          <w:i/>
        </w:rPr>
        <w:t>e gli OOII”</w:t>
      </w:r>
      <w:r w:rsidRPr="004846CB">
        <w:rPr>
          <w:rFonts w:ascii="Arial" w:hAnsi="Arial" w:cs="Arial"/>
        </w:rPr>
        <w:t xml:space="preserve">, </w:t>
      </w:r>
      <w:r w:rsidR="0019695F" w:rsidRPr="004846CB">
        <w:rPr>
          <w:rFonts w:ascii="Arial" w:hAnsi="Arial" w:cs="Arial"/>
        </w:rPr>
        <w:t>riportato di seguito</w:t>
      </w:r>
      <w:r w:rsidRPr="004846CB">
        <w:rPr>
          <w:rFonts w:ascii="Arial" w:hAnsi="Arial" w:cs="Arial"/>
        </w:rPr>
        <w:t>, fornisce il dettaglio dei singoli compiti posti dal citato articolo in capo all’OI, a seconda della specifica funzione da questo esercitata nell’attuazione degli interventi FEG.</w:t>
      </w:r>
    </w:p>
    <w:p w14:paraId="0D701A2E" w14:textId="77777777" w:rsidR="004435C9" w:rsidRPr="004846CB" w:rsidRDefault="004435C9" w:rsidP="004846CB">
      <w:pPr>
        <w:spacing w:before="120" w:after="0"/>
        <w:jc w:val="both"/>
        <w:rPr>
          <w:rFonts w:ascii="Arial" w:hAnsi="Arial" w:cs="Arial"/>
        </w:rPr>
      </w:pPr>
    </w:p>
    <w:p w14:paraId="20A90B50" w14:textId="77777777" w:rsidR="004435C9" w:rsidRPr="004846CB" w:rsidRDefault="004435C9" w:rsidP="004846CB">
      <w:pPr>
        <w:spacing w:before="120" w:after="0"/>
        <w:jc w:val="both"/>
        <w:rPr>
          <w:rFonts w:ascii="Arial" w:hAnsi="Arial" w:cs="Arial"/>
        </w:rPr>
      </w:pPr>
    </w:p>
    <w:p w14:paraId="1023C32C" w14:textId="77777777" w:rsidR="004435C9" w:rsidRPr="00FC514B" w:rsidRDefault="00217E5E" w:rsidP="00217E5E">
      <w:pPr>
        <w:pStyle w:val="Heading2"/>
      </w:pPr>
      <w:bookmarkStart w:id="23" w:name="_Toc339282769"/>
      <w:bookmarkStart w:id="24" w:name="_Toc36737325"/>
      <w:r>
        <w:t xml:space="preserve">5.1 </w:t>
      </w:r>
      <w:r w:rsidR="004435C9" w:rsidRPr="00FC514B">
        <w:t>Funzione Programmazione</w:t>
      </w:r>
      <w:bookmarkEnd w:id="23"/>
      <w:bookmarkEnd w:id="24"/>
    </w:p>
    <w:p w14:paraId="470330EC" w14:textId="77777777" w:rsidR="004435C9" w:rsidRPr="004846CB" w:rsidRDefault="004435C9" w:rsidP="004846CB">
      <w:pPr>
        <w:spacing w:before="120" w:after="0"/>
        <w:jc w:val="both"/>
        <w:rPr>
          <w:rFonts w:ascii="Arial" w:hAnsi="Arial" w:cs="Arial"/>
          <w:b/>
          <w:i/>
          <w:iCs/>
          <w:color w:val="1F497D" w:themeColor="text2"/>
        </w:rPr>
      </w:pPr>
      <w:r w:rsidRPr="004846CB">
        <w:rPr>
          <w:rFonts w:ascii="Arial" w:hAnsi="Arial" w:cs="Arial"/>
          <w:b/>
          <w:i/>
          <w:iCs/>
          <w:color w:val="1F497D" w:themeColor="text2"/>
        </w:rPr>
        <w:t xml:space="preserve">a) Programmazione dell'intervento da finanziare mediante contributo FEG </w:t>
      </w:r>
    </w:p>
    <w:p w14:paraId="6078A194" w14:textId="6B8C7059" w:rsidR="004435C9" w:rsidRPr="004846CB" w:rsidRDefault="004435C9" w:rsidP="004846CB">
      <w:pPr>
        <w:spacing w:before="120" w:after="0"/>
        <w:jc w:val="both"/>
        <w:rPr>
          <w:rFonts w:ascii="Arial" w:hAnsi="Arial" w:cs="Arial"/>
        </w:rPr>
      </w:pPr>
      <w:r w:rsidRPr="004846CB">
        <w:rPr>
          <w:rFonts w:ascii="Arial" w:hAnsi="Arial" w:cs="Arial"/>
        </w:rPr>
        <w:t>L'OI provvede, in accordo con l’</w:t>
      </w:r>
      <w:proofErr w:type="spellStart"/>
      <w:r w:rsidRPr="004846CB">
        <w:rPr>
          <w:rFonts w:ascii="Arial" w:hAnsi="Arial" w:cs="Arial"/>
        </w:rPr>
        <w:t>AdG</w:t>
      </w:r>
      <w:proofErr w:type="spellEnd"/>
      <w:r w:rsidRPr="004846CB">
        <w:rPr>
          <w:rFonts w:ascii="Arial" w:hAnsi="Arial" w:cs="Arial"/>
        </w:rPr>
        <w:t>, a definire le linee programmatiche ed attuative delle misure a cofinanziamento FEG di propria competenza. In particolare, l'OI:</w:t>
      </w:r>
    </w:p>
    <w:p w14:paraId="0EDB8E6C" w14:textId="77777777" w:rsidR="004435C9" w:rsidRPr="004846CB" w:rsidRDefault="004435C9" w:rsidP="004846CB">
      <w:pPr>
        <w:numPr>
          <w:ilvl w:val="0"/>
          <w:numId w:val="2"/>
        </w:numPr>
        <w:spacing w:before="120" w:after="0"/>
        <w:jc w:val="both"/>
        <w:rPr>
          <w:rFonts w:ascii="Arial" w:hAnsi="Arial" w:cs="Arial"/>
        </w:rPr>
      </w:pPr>
      <w:r w:rsidRPr="004846CB">
        <w:rPr>
          <w:rFonts w:ascii="Arial" w:hAnsi="Arial" w:cs="Arial"/>
        </w:rPr>
        <w:lastRenderedPageBreak/>
        <w:t xml:space="preserve">cura la </w:t>
      </w:r>
      <w:r w:rsidRPr="004846CB">
        <w:rPr>
          <w:rFonts w:ascii="Arial" w:hAnsi="Arial" w:cs="Arial"/>
          <w:b/>
          <w:bCs/>
          <w:u w:val="single"/>
        </w:rPr>
        <w:t>progettazione delle misure di politica attiva del lavoro da finanziare mediante</w:t>
      </w:r>
      <w:r w:rsidRPr="004846CB">
        <w:rPr>
          <w:rFonts w:ascii="Arial" w:hAnsi="Arial" w:cs="Arial"/>
          <w:bCs/>
        </w:rPr>
        <w:t xml:space="preserve"> </w:t>
      </w:r>
      <w:r w:rsidRPr="004846CB">
        <w:rPr>
          <w:rFonts w:ascii="Arial" w:hAnsi="Arial" w:cs="Arial"/>
        </w:rPr>
        <w:t xml:space="preserve">il </w:t>
      </w:r>
      <w:r w:rsidRPr="004846CB">
        <w:rPr>
          <w:rFonts w:ascii="Arial" w:hAnsi="Arial" w:cs="Arial"/>
          <w:bCs/>
        </w:rPr>
        <w:t xml:space="preserve">FEG. </w:t>
      </w:r>
      <w:r w:rsidRPr="004846CB">
        <w:rPr>
          <w:rFonts w:ascii="Arial" w:hAnsi="Arial" w:cs="Arial"/>
        </w:rPr>
        <w:t xml:space="preserve">A tal fine, </w:t>
      </w:r>
      <w:proofErr w:type="gramStart"/>
      <w:r w:rsidRPr="004846CB">
        <w:rPr>
          <w:rFonts w:ascii="Arial" w:hAnsi="Arial" w:cs="Arial"/>
        </w:rPr>
        <w:t>pone in essere</w:t>
      </w:r>
      <w:proofErr w:type="gramEnd"/>
      <w:r w:rsidRPr="004846CB">
        <w:rPr>
          <w:rFonts w:ascii="Arial" w:hAnsi="Arial" w:cs="Arial"/>
        </w:rPr>
        <w:t xml:space="preserve"> le attività necessarie all'individuazione degli ambiti di intervento, dei destinatari delle </w:t>
      </w:r>
      <w:r w:rsidRPr="004846CB">
        <w:rPr>
          <w:rFonts w:ascii="Arial" w:eastAsia="Times New Roman" w:hAnsi="Arial" w:cs="Arial"/>
          <w:bCs/>
        </w:rPr>
        <w:t>misure</w:t>
      </w:r>
      <w:r w:rsidRPr="004846CB">
        <w:rPr>
          <w:rFonts w:ascii="Arial" w:hAnsi="Arial" w:cs="Arial"/>
        </w:rPr>
        <w:t xml:space="preserve"> nonché alla definizione delle singole azioni da attuare. In particolare, l'OI effettua una prima valutazione in merito:</w:t>
      </w:r>
    </w:p>
    <w:p w14:paraId="17F38F0B" w14:textId="77777777" w:rsidR="004435C9" w:rsidRPr="004846CB" w:rsidRDefault="004435C9" w:rsidP="004846CB">
      <w:pPr>
        <w:pStyle w:val="ListParagraph"/>
        <w:numPr>
          <w:ilvl w:val="1"/>
          <w:numId w:val="2"/>
        </w:numPr>
        <w:spacing w:before="120" w:after="0"/>
        <w:contextualSpacing w:val="0"/>
        <w:jc w:val="both"/>
        <w:rPr>
          <w:rFonts w:ascii="Arial" w:hAnsi="Arial" w:cs="Arial"/>
        </w:rPr>
      </w:pPr>
      <w:r w:rsidRPr="004846CB">
        <w:rPr>
          <w:rFonts w:ascii="Arial" w:hAnsi="Arial" w:cs="Arial"/>
        </w:rPr>
        <w:t>alla sussistenza di uno dei tre criteri di intervento di cui all’art. 4 del Reg. (UE) n. 1309/2013 per l’ammissibilità della domanda;</w:t>
      </w:r>
    </w:p>
    <w:p w14:paraId="75C3493F" w14:textId="77777777" w:rsidR="004435C9" w:rsidRPr="004846CB" w:rsidRDefault="004435C9" w:rsidP="004846CB">
      <w:pPr>
        <w:pStyle w:val="ListParagraph"/>
        <w:numPr>
          <w:ilvl w:val="1"/>
          <w:numId w:val="2"/>
        </w:numPr>
        <w:spacing w:before="120" w:after="0"/>
        <w:contextualSpacing w:val="0"/>
        <w:jc w:val="both"/>
        <w:rPr>
          <w:rFonts w:ascii="Arial" w:hAnsi="Arial" w:cs="Arial"/>
        </w:rPr>
      </w:pPr>
      <w:r w:rsidRPr="004846CB">
        <w:rPr>
          <w:rFonts w:ascii="Arial" w:hAnsi="Arial" w:cs="Arial"/>
        </w:rPr>
        <w:t xml:space="preserve">all’eleggibilità delle misure individuate, ai sensi dell’art. 7 del </w:t>
      </w:r>
      <w:proofErr w:type="gramStart"/>
      <w:r w:rsidRPr="004846CB">
        <w:rPr>
          <w:rFonts w:ascii="Arial" w:hAnsi="Arial" w:cs="Arial"/>
        </w:rPr>
        <w:t>predetto</w:t>
      </w:r>
      <w:proofErr w:type="gramEnd"/>
      <w:r w:rsidRPr="004846CB">
        <w:rPr>
          <w:rFonts w:ascii="Arial" w:hAnsi="Arial" w:cs="Arial"/>
        </w:rPr>
        <w:t xml:space="preserve"> Regolamento;</w:t>
      </w:r>
    </w:p>
    <w:p w14:paraId="5FDDF530" w14:textId="77777777" w:rsidR="004435C9" w:rsidRPr="004846CB" w:rsidRDefault="004435C9" w:rsidP="004846CB">
      <w:pPr>
        <w:pStyle w:val="ListParagraph"/>
        <w:numPr>
          <w:ilvl w:val="0"/>
          <w:numId w:val="2"/>
        </w:numPr>
        <w:spacing w:before="120" w:after="0"/>
        <w:ind w:left="714" w:hanging="357"/>
        <w:contextualSpacing w:val="0"/>
        <w:jc w:val="both"/>
        <w:rPr>
          <w:rFonts w:ascii="Arial" w:hAnsi="Arial" w:cs="Arial"/>
        </w:rPr>
      </w:pPr>
      <w:r w:rsidRPr="004846CB">
        <w:rPr>
          <w:rFonts w:ascii="Arial" w:hAnsi="Arial" w:cs="Arial"/>
        </w:rPr>
        <w:t xml:space="preserve">gestisce le </w:t>
      </w:r>
      <w:r w:rsidRPr="004846CB">
        <w:rPr>
          <w:rFonts w:ascii="Arial" w:hAnsi="Arial" w:cs="Arial"/>
          <w:b/>
          <w:u w:val="single"/>
        </w:rPr>
        <w:t>procedure di consultazione</w:t>
      </w:r>
      <w:r w:rsidRPr="004846CB">
        <w:rPr>
          <w:rFonts w:ascii="Arial" w:hAnsi="Arial" w:cs="Arial"/>
        </w:rPr>
        <w:t xml:space="preserve"> con le parti sociali, di cui all’art. 8, par. 5, lett. j) del Reg. (UE) n.1309/2013, secondo le modalità stabilite dalla normativa nazionale e regionale applicabile;</w:t>
      </w:r>
    </w:p>
    <w:p w14:paraId="611423A7" w14:textId="77777777" w:rsidR="004435C9" w:rsidRPr="004846CB" w:rsidRDefault="004435C9" w:rsidP="004846CB">
      <w:pPr>
        <w:pStyle w:val="ListParagraph"/>
        <w:numPr>
          <w:ilvl w:val="0"/>
          <w:numId w:val="2"/>
        </w:numPr>
        <w:spacing w:before="120" w:after="0"/>
        <w:ind w:left="714" w:hanging="357"/>
        <w:contextualSpacing w:val="0"/>
        <w:jc w:val="both"/>
        <w:rPr>
          <w:rFonts w:ascii="Arial" w:hAnsi="Arial" w:cs="Arial"/>
        </w:rPr>
      </w:pPr>
      <w:r w:rsidRPr="004846CB">
        <w:rPr>
          <w:rFonts w:ascii="Arial" w:hAnsi="Arial" w:cs="Arial"/>
        </w:rPr>
        <w:t>individua, in base alla natura delle misure programmate, i</w:t>
      </w:r>
      <w:r w:rsidRPr="004846CB">
        <w:rPr>
          <w:rFonts w:ascii="Arial" w:hAnsi="Arial" w:cs="Arial"/>
          <w:b/>
          <w:u w:val="single"/>
        </w:rPr>
        <w:t xml:space="preserve"> soggetti attuatori</w:t>
      </w:r>
      <w:r w:rsidRPr="004846CB">
        <w:rPr>
          <w:rFonts w:ascii="Arial" w:hAnsi="Arial" w:cs="Arial"/>
        </w:rPr>
        <w:t xml:space="preserve"> pubblici o privati di cui intende avvalersi, definendone le modalità di selezione e di intervento;</w:t>
      </w:r>
    </w:p>
    <w:p w14:paraId="5CA8A91D" w14:textId="77777777" w:rsidR="004435C9" w:rsidRPr="004846CB" w:rsidRDefault="004435C9" w:rsidP="004846CB">
      <w:pPr>
        <w:pStyle w:val="ListParagraph"/>
        <w:numPr>
          <w:ilvl w:val="0"/>
          <w:numId w:val="2"/>
        </w:numPr>
        <w:spacing w:before="120" w:after="0"/>
        <w:ind w:left="714" w:hanging="357"/>
        <w:contextualSpacing w:val="0"/>
        <w:jc w:val="both"/>
        <w:rPr>
          <w:rFonts w:ascii="Arial" w:hAnsi="Arial" w:cs="Arial"/>
        </w:rPr>
      </w:pPr>
      <w:r w:rsidRPr="004846CB">
        <w:rPr>
          <w:rFonts w:ascii="Arial" w:hAnsi="Arial" w:cs="Arial"/>
        </w:rPr>
        <w:t xml:space="preserve">predispone gli </w:t>
      </w:r>
      <w:r w:rsidRPr="004846CB">
        <w:rPr>
          <w:rFonts w:ascii="Arial" w:hAnsi="Arial" w:cs="Arial"/>
          <w:b/>
          <w:u w:val="single"/>
        </w:rPr>
        <w:t>opportuni strumenti di coordinamento e regia delle misure</w:t>
      </w:r>
      <w:r w:rsidRPr="004846CB">
        <w:rPr>
          <w:rFonts w:ascii="Arial" w:hAnsi="Arial" w:cs="Arial"/>
        </w:rPr>
        <w:t>, laddove necessari, soprattutto nell'ipotesi in cui si avvalga di altri soggetti pubblici o privati per la loro attuazione;</w:t>
      </w:r>
    </w:p>
    <w:p w14:paraId="4D6CA982" w14:textId="77777777" w:rsidR="004435C9" w:rsidRPr="004846CB" w:rsidRDefault="004435C9" w:rsidP="004846CB">
      <w:pPr>
        <w:pStyle w:val="ListParagraph"/>
        <w:numPr>
          <w:ilvl w:val="0"/>
          <w:numId w:val="2"/>
        </w:numPr>
        <w:spacing w:before="120" w:after="0"/>
        <w:ind w:left="714" w:hanging="357"/>
        <w:contextualSpacing w:val="0"/>
        <w:jc w:val="both"/>
        <w:rPr>
          <w:rFonts w:ascii="Arial" w:hAnsi="Arial" w:cs="Arial"/>
        </w:rPr>
      </w:pPr>
      <w:r w:rsidRPr="004846CB">
        <w:rPr>
          <w:rFonts w:ascii="Arial" w:hAnsi="Arial" w:cs="Arial"/>
        </w:rPr>
        <w:t>osserva le disposizioni del Reg. (UE) n.1309/2013 in materia di complementarità tra le misure da finanziare con il FEG e le azioni finanziate dai Fondi europei e nazionali ovvero le azioni obbligatorie da attuarsi in forza della legislazione nazionale o dei contratti collettivi;</w:t>
      </w:r>
    </w:p>
    <w:p w14:paraId="5CAFB040" w14:textId="77777777" w:rsidR="004435C9" w:rsidRPr="004846CB" w:rsidRDefault="004435C9" w:rsidP="004846CB">
      <w:pPr>
        <w:pStyle w:val="ListParagraph"/>
        <w:numPr>
          <w:ilvl w:val="0"/>
          <w:numId w:val="2"/>
        </w:numPr>
        <w:spacing w:before="120" w:after="0"/>
        <w:ind w:left="714" w:hanging="357"/>
        <w:contextualSpacing w:val="0"/>
        <w:jc w:val="both"/>
        <w:rPr>
          <w:rFonts w:ascii="Arial" w:hAnsi="Arial" w:cs="Arial"/>
        </w:rPr>
      </w:pPr>
      <w:r w:rsidRPr="004846CB">
        <w:rPr>
          <w:rFonts w:ascii="Arial" w:hAnsi="Arial" w:cs="Arial"/>
        </w:rPr>
        <w:t>garantisce la quota di cofinanziamento nazionale dell’intervento, così come definita nell’accordo stipulato con l’</w:t>
      </w:r>
      <w:r w:rsidR="004846CB" w:rsidRPr="004846CB">
        <w:rPr>
          <w:rFonts w:ascii="Arial" w:hAnsi="Arial" w:cs="Arial"/>
        </w:rPr>
        <w:t>Anpal</w:t>
      </w:r>
      <w:r w:rsidRPr="004846CB">
        <w:rPr>
          <w:rFonts w:ascii="Arial" w:hAnsi="Arial" w:cs="Arial"/>
        </w:rPr>
        <w:t xml:space="preserve">; </w:t>
      </w:r>
    </w:p>
    <w:p w14:paraId="5B0960CA" w14:textId="77777777" w:rsidR="004435C9" w:rsidRPr="004846CB" w:rsidRDefault="004435C9" w:rsidP="004846CB">
      <w:pPr>
        <w:pStyle w:val="ListParagraph"/>
        <w:numPr>
          <w:ilvl w:val="0"/>
          <w:numId w:val="2"/>
        </w:numPr>
        <w:spacing w:before="120" w:after="0"/>
        <w:ind w:left="714" w:hanging="357"/>
        <w:contextualSpacing w:val="0"/>
        <w:jc w:val="both"/>
        <w:rPr>
          <w:rFonts w:ascii="Arial" w:hAnsi="Arial" w:cs="Arial"/>
        </w:rPr>
      </w:pPr>
      <w:r w:rsidRPr="004846CB">
        <w:rPr>
          <w:rFonts w:ascii="Arial" w:hAnsi="Arial" w:cs="Arial"/>
        </w:rPr>
        <w:t>provvede alla predisposizione della domanda di contributo, mediante la compilazione degli appositi formulari (modulo di domanda di contributo, modulo finanziario e tabella per la descrizione della categoria dei lavoratori), fornendo le informazioni di cui all’art. 8 del Reg. (UE) n.1309/2013;</w:t>
      </w:r>
    </w:p>
    <w:p w14:paraId="11D3018C" w14:textId="77777777" w:rsidR="004435C9" w:rsidRPr="004846CB" w:rsidRDefault="004435C9" w:rsidP="004846CB">
      <w:pPr>
        <w:pStyle w:val="ListParagraph"/>
        <w:numPr>
          <w:ilvl w:val="0"/>
          <w:numId w:val="2"/>
        </w:numPr>
        <w:spacing w:before="120" w:after="0"/>
        <w:ind w:left="714" w:hanging="357"/>
        <w:contextualSpacing w:val="0"/>
        <w:jc w:val="both"/>
        <w:rPr>
          <w:rFonts w:ascii="Arial" w:hAnsi="Arial" w:cs="Arial"/>
        </w:rPr>
      </w:pPr>
      <w:r w:rsidRPr="004846CB">
        <w:rPr>
          <w:rFonts w:ascii="Arial" w:hAnsi="Arial" w:cs="Arial"/>
        </w:rPr>
        <w:t>trasmette la versione definitiva della domanda di contributo, del relativo piano finanziario e della descrizione della categoria dei lavoratori all’</w:t>
      </w:r>
      <w:proofErr w:type="spellStart"/>
      <w:r w:rsidRPr="004846CB">
        <w:rPr>
          <w:rFonts w:ascii="Arial" w:hAnsi="Arial" w:cs="Arial"/>
        </w:rPr>
        <w:t>AdG</w:t>
      </w:r>
      <w:proofErr w:type="spellEnd"/>
      <w:r w:rsidRPr="004846CB">
        <w:rPr>
          <w:rFonts w:ascii="Arial" w:hAnsi="Arial" w:cs="Arial"/>
        </w:rPr>
        <w:t>, per il successivo invio formale alla CE tramite il Sistema SFC;</w:t>
      </w:r>
    </w:p>
    <w:p w14:paraId="66EF1B5E" w14:textId="77777777" w:rsidR="004435C9" w:rsidRPr="004846CB" w:rsidRDefault="004435C9" w:rsidP="004846CB">
      <w:pPr>
        <w:pStyle w:val="ListParagraph"/>
        <w:numPr>
          <w:ilvl w:val="0"/>
          <w:numId w:val="2"/>
        </w:numPr>
        <w:spacing w:before="120" w:after="0"/>
        <w:ind w:left="714" w:hanging="357"/>
        <w:contextualSpacing w:val="0"/>
        <w:jc w:val="both"/>
        <w:rPr>
          <w:rFonts w:ascii="Arial" w:hAnsi="Arial" w:cs="Arial"/>
        </w:rPr>
      </w:pPr>
      <w:r w:rsidRPr="004846CB">
        <w:rPr>
          <w:rFonts w:ascii="Arial" w:hAnsi="Arial" w:cs="Arial"/>
        </w:rPr>
        <w:t>aggiorna e integra la domanda di contributo in riscontro alle eventuali successive richieste della CE</w:t>
      </w:r>
      <w:r w:rsidRPr="004846CB">
        <w:rPr>
          <w:rFonts w:ascii="Arial" w:hAnsi="Arial" w:cs="Arial"/>
          <w:i/>
        </w:rPr>
        <w:t>.</w:t>
      </w:r>
    </w:p>
    <w:p w14:paraId="7DF9D83C" w14:textId="77777777" w:rsidR="004435C9" w:rsidRPr="004846CB" w:rsidRDefault="004435C9" w:rsidP="004846CB">
      <w:pPr>
        <w:spacing w:before="120" w:after="0"/>
        <w:jc w:val="both"/>
        <w:rPr>
          <w:rFonts w:ascii="Arial" w:hAnsi="Arial" w:cs="Arial"/>
          <w:iCs/>
        </w:rPr>
      </w:pPr>
    </w:p>
    <w:p w14:paraId="74E975FF" w14:textId="77777777" w:rsidR="004435C9" w:rsidRPr="004846CB" w:rsidRDefault="004435C9" w:rsidP="004846CB">
      <w:pPr>
        <w:spacing w:before="120" w:after="0"/>
        <w:jc w:val="both"/>
        <w:rPr>
          <w:rFonts w:ascii="Arial" w:hAnsi="Arial" w:cs="Arial"/>
          <w:iCs/>
        </w:rPr>
      </w:pPr>
    </w:p>
    <w:p w14:paraId="3B60AFBF" w14:textId="77777777" w:rsidR="004435C9" w:rsidRPr="00FC514B" w:rsidRDefault="00217E5E" w:rsidP="00217E5E">
      <w:pPr>
        <w:pStyle w:val="Heading2"/>
      </w:pPr>
      <w:bookmarkStart w:id="25" w:name="_Toc339282770"/>
      <w:bookmarkStart w:id="26" w:name="_Toc36737326"/>
      <w:r w:rsidRPr="00217E5E">
        <w:t xml:space="preserve">5.2 </w:t>
      </w:r>
      <w:r w:rsidR="004435C9" w:rsidRPr="00FC514B">
        <w:t>Funzione Gestione</w:t>
      </w:r>
      <w:bookmarkEnd w:id="25"/>
      <w:bookmarkEnd w:id="26"/>
      <w:r w:rsidR="004435C9" w:rsidRPr="00FC514B">
        <w:t xml:space="preserve"> </w:t>
      </w:r>
    </w:p>
    <w:p w14:paraId="074312D3" w14:textId="77777777" w:rsidR="004435C9" w:rsidRPr="004846CB" w:rsidRDefault="004435C9" w:rsidP="004846CB">
      <w:pPr>
        <w:spacing w:before="120" w:after="0"/>
        <w:jc w:val="both"/>
        <w:rPr>
          <w:rFonts w:ascii="Arial" w:hAnsi="Arial" w:cs="Arial"/>
          <w:b/>
          <w:i/>
          <w:iCs/>
          <w:color w:val="1F497D" w:themeColor="text2"/>
        </w:rPr>
      </w:pPr>
      <w:r w:rsidRPr="004846CB">
        <w:rPr>
          <w:rFonts w:ascii="Arial" w:hAnsi="Arial" w:cs="Arial"/>
          <w:b/>
          <w:i/>
          <w:iCs/>
          <w:color w:val="1F497D" w:themeColor="text2"/>
        </w:rPr>
        <w:t xml:space="preserve">b) Attuazione delle misure </w:t>
      </w:r>
    </w:p>
    <w:p w14:paraId="3335D35D" w14:textId="77777777" w:rsidR="004435C9" w:rsidRPr="004846CB" w:rsidRDefault="004435C9" w:rsidP="004846CB">
      <w:pPr>
        <w:spacing w:before="120" w:after="0"/>
        <w:jc w:val="both"/>
        <w:rPr>
          <w:rFonts w:ascii="Arial" w:hAnsi="Arial" w:cs="Arial"/>
        </w:rPr>
      </w:pPr>
      <w:r w:rsidRPr="004846CB">
        <w:rPr>
          <w:rFonts w:ascii="Arial" w:hAnsi="Arial" w:cs="Arial"/>
        </w:rPr>
        <w:t>Nell'espletamento dei propri compiti in materia di gestione e attuazione dell'intervento FEG, l'OI provvede a:</w:t>
      </w:r>
    </w:p>
    <w:p w14:paraId="32FA5ECB" w14:textId="07D8B329" w:rsidR="004435C9" w:rsidRPr="004846CB" w:rsidRDefault="004435C9" w:rsidP="004846CB">
      <w:pPr>
        <w:pStyle w:val="ListParagraph"/>
        <w:numPr>
          <w:ilvl w:val="0"/>
          <w:numId w:val="19"/>
        </w:numPr>
        <w:spacing w:before="120" w:after="0"/>
        <w:contextualSpacing w:val="0"/>
        <w:jc w:val="both"/>
        <w:rPr>
          <w:rFonts w:ascii="Arial" w:hAnsi="Arial" w:cs="Arial"/>
        </w:rPr>
      </w:pPr>
      <w:r w:rsidRPr="004846CB">
        <w:rPr>
          <w:rFonts w:ascii="Arial" w:hAnsi="Arial" w:cs="Arial"/>
        </w:rPr>
        <w:t xml:space="preserve">inoltrare successivamente alla presentazione della domanda, il </w:t>
      </w:r>
      <w:r w:rsidRPr="004846CB">
        <w:rPr>
          <w:rFonts w:ascii="Arial" w:hAnsi="Arial" w:cs="Arial"/>
          <w:b/>
          <w:u w:val="single"/>
        </w:rPr>
        <w:t xml:space="preserve">documento descrittivo del proprio </w:t>
      </w:r>
      <w:r w:rsidR="004846CB" w:rsidRPr="004846CB">
        <w:rPr>
          <w:rFonts w:ascii="Arial" w:hAnsi="Arial" w:cs="Arial"/>
          <w:b/>
          <w:bCs/>
          <w:u w:val="single"/>
        </w:rPr>
        <w:t>SiGeCo</w:t>
      </w:r>
      <w:r w:rsidRPr="004846CB">
        <w:rPr>
          <w:rFonts w:ascii="Arial" w:hAnsi="Arial" w:cs="Arial"/>
          <w:bCs/>
        </w:rPr>
        <w:t xml:space="preserve">, </w:t>
      </w:r>
      <w:proofErr w:type="spellStart"/>
      <w:r w:rsidRPr="004846CB">
        <w:rPr>
          <w:rFonts w:ascii="Arial" w:hAnsi="Arial" w:cs="Arial"/>
        </w:rPr>
        <w:t>all'AdA</w:t>
      </w:r>
      <w:proofErr w:type="spellEnd"/>
      <w:r w:rsidRPr="004846CB">
        <w:rPr>
          <w:rFonts w:ascii="Arial" w:hAnsi="Arial" w:cs="Arial"/>
        </w:rPr>
        <w:t xml:space="preserve"> </w:t>
      </w:r>
      <w:r w:rsidR="0019695F" w:rsidRPr="004846CB">
        <w:rPr>
          <w:rFonts w:ascii="Arial" w:hAnsi="Arial" w:cs="Arial"/>
        </w:rPr>
        <w:t>e all’</w:t>
      </w:r>
      <w:proofErr w:type="spellStart"/>
      <w:r w:rsidR="0019695F" w:rsidRPr="004846CB">
        <w:rPr>
          <w:rFonts w:ascii="Arial" w:hAnsi="Arial" w:cs="Arial"/>
        </w:rPr>
        <w:t>AdG</w:t>
      </w:r>
      <w:proofErr w:type="spellEnd"/>
      <w:r w:rsidR="0019695F" w:rsidRPr="004846CB">
        <w:rPr>
          <w:rFonts w:ascii="Arial" w:hAnsi="Arial" w:cs="Arial"/>
        </w:rPr>
        <w:t xml:space="preserve"> </w:t>
      </w:r>
      <w:r w:rsidRPr="004846CB">
        <w:rPr>
          <w:rFonts w:ascii="Arial" w:hAnsi="Arial" w:cs="Arial"/>
        </w:rPr>
        <w:t>ai fini della verifica di conformità. L'OI si conforma ad eventuali osservazioni formulate sul sistema da parte dell'</w:t>
      </w:r>
      <w:proofErr w:type="spellStart"/>
      <w:r w:rsidRPr="004846CB">
        <w:rPr>
          <w:rFonts w:ascii="Arial" w:hAnsi="Arial" w:cs="Arial"/>
        </w:rPr>
        <w:t>AdA</w:t>
      </w:r>
      <w:proofErr w:type="spellEnd"/>
      <w:r w:rsidR="0019695F" w:rsidRPr="004846CB">
        <w:rPr>
          <w:rFonts w:ascii="Arial" w:hAnsi="Arial" w:cs="Arial"/>
        </w:rPr>
        <w:t>/dell’</w:t>
      </w:r>
      <w:proofErr w:type="spellStart"/>
      <w:r w:rsidR="0019695F" w:rsidRPr="004846CB">
        <w:rPr>
          <w:rFonts w:ascii="Arial" w:hAnsi="Arial" w:cs="Arial"/>
        </w:rPr>
        <w:t>AdG</w:t>
      </w:r>
      <w:proofErr w:type="spellEnd"/>
      <w:r w:rsidRPr="004846CB">
        <w:rPr>
          <w:rFonts w:ascii="Arial" w:hAnsi="Arial" w:cs="Arial"/>
        </w:rPr>
        <w:t xml:space="preserve">. Allo stesso modo, </w:t>
      </w:r>
      <w:r w:rsidRPr="004846CB">
        <w:rPr>
          <w:rFonts w:ascii="Arial" w:hAnsi="Arial" w:cs="Arial"/>
        </w:rPr>
        <w:lastRenderedPageBreak/>
        <w:t>l'OI informa l</w:t>
      </w:r>
      <w:r w:rsidR="00931574">
        <w:rPr>
          <w:rFonts w:ascii="Arial" w:hAnsi="Arial" w:cs="Arial"/>
        </w:rPr>
        <w:t>e due Autorità</w:t>
      </w:r>
      <w:r w:rsidRPr="004846CB">
        <w:rPr>
          <w:rFonts w:ascii="Arial" w:hAnsi="Arial" w:cs="Arial"/>
        </w:rPr>
        <w:t xml:space="preserve"> in merito ad eventuali aggiornamenti del </w:t>
      </w:r>
      <w:r w:rsidR="004846CB" w:rsidRPr="004846CB">
        <w:rPr>
          <w:rFonts w:ascii="Arial" w:hAnsi="Arial" w:cs="Arial"/>
        </w:rPr>
        <w:t>SiGeCo</w:t>
      </w:r>
      <w:r w:rsidRPr="004846CB">
        <w:rPr>
          <w:rFonts w:ascii="Arial" w:hAnsi="Arial" w:cs="Arial"/>
        </w:rPr>
        <w:t>, intervenuti a seguito di cambiamenti del proprio contesto organizzativo e normativo/procedurale;</w:t>
      </w:r>
    </w:p>
    <w:p w14:paraId="4A135A93" w14:textId="77777777" w:rsidR="004435C9" w:rsidRPr="004846CB" w:rsidRDefault="004435C9" w:rsidP="004846CB">
      <w:pPr>
        <w:pStyle w:val="ListParagraph"/>
        <w:numPr>
          <w:ilvl w:val="0"/>
          <w:numId w:val="19"/>
        </w:numPr>
        <w:spacing w:before="120" w:after="0"/>
        <w:contextualSpacing w:val="0"/>
        <w:jc w:val="both"/>
        <w:rPr>
          <w:rFonts w:ascii="Arial" w:hAnsi="Arial" w:cs="Arial"/>
        </w:rPr>
      </w:pPr>
      <w:r w:rsidRPr="004846CB">
        <w:rPr>
          <w:rFonts w:ascii="Arial" w:hAnsi="Arial" w:cs="Arial"/>
          <w:iCs/>
        </w:rPr>
        <w:t>predisporre</w:t>
      </w:r>
      <w:r w:rsidRPr="004846CB">
        <w:rPr>
          <w:rFonts w:ascii="Arial" w:hAnsi="Arial" w:cs="Arial"/>
        </w:rPr>
        <w:t xml:space="preserve"> gli </w:t>
      </w:r>
      <w:r w:rsidRPr="004846CB">
        <w:rPr>
          <w:rFonts w:ascii="Arial" w:hAnsi="Arial" w:cs="Arial"/>
          <w:b/>
          <w:bCs/>
          <w:u w:val="single"/>
        </w:rPr>
        <w:t>strumenti più idonei per la selezione dei soggetti attuatori</w:t>
      </w:r>
      <w:r w:rsidRPr="004846CB">
        <w:rPr>
          <w:rFonts w:ascii="Arial" w:hAnsi="Arial" w:cs="Arial"/>
          <w:b/>
          <w:bCs/>
        </w:rPr>
        <w:t xml:space="preserve"> </w:t>
      </w:r>
      <w:r w:rsidRPr="004846CB">
        <w:rPr>
          <w:rFonts w:ascii="Arial" w:hAnsi="Arial" w:cs="Arial"/>
        </w:rPr>
        <w:t>delle misure, potendo ricorrere, a seconda dei casi, all'adozione di atti di natura convenzionale ovvero di procedure di evidenza pubblica, nel pieno rispetto della normativa in materia di appalti pubblici;</w:t>
      </w:r>
    </w:p>
    <w:p w14:paraId="6386A885" w14:textId="77777777" w:rsidR="0019695F" w:rsidRPr="004846CB" w:rsidRDefault="004435C9" w:rsidP="004846CB">
      <w:pPr>
        <w:pStyle w:val="ListParagraph"/>
        <w:numPr>
          <w:ilvl w:val="0"/>
          <w:numId w:val="19"/>
        </w:numPr>
        <w:spacing w:before="120" w:after="0"/>
        <w:contextualSpacing w:val="0"/>
        <w:jc w:val="both"/>
        <w:rPr>
          <w:rFonts w:ascii="Arial" w:hAnsi="Arial" w:cs="Arial"/>
        </w:rPr>
      </w:pPr>
      <w:r w:rsidRPr="004846CB">
        <w:rPr>
          <w:rFonts w:ascii="Arial" w:hAnsi="Arial" w:cs="Arial"/>
          <w:iCs/>
        </w:rPr>
        <w:t>garantire</w:t>
      </w:r>
      <w:r w:rsidRPr="004846CB">
        <w:rPr>
          <w:rFonts w:ascii="Arial" w:hAnsi="Arial" w:cs="Arial"/>
        </w:rPr>
        <w:t xml:space="preserve"> che le </w:t>
      </w:r>
      <w:r w:rsidRPr="004846CB">
        <w:rPr>
          <w:rFonts w:ascii="Arial" w:hAnsi="Arial" w:cs="Arial"/>
          <w:b/>
          <w:bCs/>
          <w:u w:val="single"/>
        </w:rPr>
        <w:t>misure realizzate risultino conformi alle finalità del FEG e alle caratteristiche</w:t>
      </w:r>
      <w:r w:rsidRPr="004846CB">
        <w:rPr>
          <w:rFonts w:ascii="Arial" w:hAnsi="Arial" w:cs="Arial"/>
          <w:b/>
          <w:bCs/>
        </w:rPr>
        <w:t xml:space="preserve"> </w:t>
      </w:r>
      <w:r w:rsidRPr="004846CB">
        <w:rPr>
          <w:rFonts w:ascii="Arial" w:hAnsi="Arial" w:cs="Arial"/>
        </w:rPr>
        <w:t>descritte nella domanda di finanziamento, con particolare attenzione al rispetto de</w:t>
      </w:r>
      <w:r w:rsidR="0019695F" w:rsidRPr="004846CB">
        <w:rPr>
          <w:rFonts w:ascii="Arial" w:hAnsi="Arial" w:cs="Arial"/>
        </w:rPr>
        <w:t>i</w:t>
      </w:r>
      <w:r w:rsidRPr="004846CB">
        <w:rPr>
          <w:rFonts w:ascii="Arial" w:hAnsi="Arial" w:cs="Arial"/>
        </w:rPr>
        <w:t xml:space="preserve"> principi di parità e di non discriminazione;</w:t>
      </w:r>
    </w:p>
    <w:p w14:paraId="3FFBDE78" w14:textId="77777777" w:rsidR="0019695F" w:rsidRPr="004846CB" w:rsidRDefault="004435C9" w:rsidP="004846CB">
      <w:pPr>
        <w:pStyle w:val="ListParagraph"/>
        <w:numPr>
          <w:ilvl w:val="0"/>
          <w:numId w:val="19"/>
        </w:numPr>
        <w:spacing w:before="120" w:after="0"/>
        <w:contextualSpacing w:val="0"/>
        <w:jc w:val="both"/>
        <w:rPr>
          <w:rFonts w:ascii="Arial" w:hAnsi="Arial" w:cs="Arial"/>
        </w:rPr>
      </w:pPr>
      <w:r w:rsidRPr="004846CB">
        <w:rPr>
          <w:rFonts w:ascii="Arial" w:hAnsi="Arial" w:cs="Arial"/>
        </w:rPr>
        <w:t>effettuare le verifiche propedeutiche ai pagamenti e eseguire i pagamenti verso i soggetti attuatori delle misure e i beneficiari diretti del FEG avvalendosi, laddove esplicitamente previsto, anche di altri organismi pagatori;</w:t>
      </w:r>
    </w:p>
    <w:p w14:paraId="3C926781" w14:textId="77777777" w:rsidR="0019695F" w:rsidRPr="004846CB" w:rsidRDefault="004435C9" w:rsidP="004846CB">
      <w:pPr>
        <w:pStyle w:val="ListParagraph"/>
        <w:numPr>
          <w:ilvl w:val="0"/>
          <w:numId w:val="19"/>
        </w:numPr>
        <w:spacing w:before="120" w:after="0"/>
        <w:contextualSpacing w:val="0"/>
        <w:jc w:val="both"/>
        <w:rPr>
          <w:rFonts w:ascii="Arial" w:hAnsi="Arial" w:cs="Arial"/>
        </w:rPr>
      </w:pPr>
      <w:r w:rsidRPr="004846CB">
        <w:rPr>
          <w:rFonts w:ascii="Arial" w:hAnsi="Arial" w:cs="Arial"/>
        </w:rPr>
        <w:t xml:space="preserve">adottare opportuni meccanismi per evitare duplicazioni nelle fonti finanziamento e, in particolare, che le medesime misure beneficino contemporaneamente dell’assistenza del FEG e di altri fondi, tra cui il FSE; </w:t>
      </w:r>
    </w:p>
    <w:p w14:paraId="57998565" w14:textId="77777777" w:rsidR="0019695F" w:rsidRPr="004846CB" w:rsidRDefault="004435C9" w:rsidP="004846CB">
      <w:pPr>
        <w:pStyle w:val="ListParagraph"/>
        <w:numPr>
          <w:ilvl w:val="0"/>
          <w:numId w:val="19"/>
        </w:numPr>
        <w:spacing w:before="120" w:after="0"/>
        <w:contextualSpacing w:val="0"/>
        <w:jc w:val="both"/>
        <w:rPr>
          <w:rFonts w:ascii="Arial" w:hAnsi="Arial" w:cs="Arial"/>
        </w:rPr>
      </w:pPr>
      <w:r w:rsidRPr="004846CB">
        <w:rPr>
          <w:rFonts w:ascii="Arial" w:hAnsi="Arial" w:cs="Arial"/>
        </w:rPr>
        <w:t>effettuare le verifiche propedeutiche ai pagamenti e eseguire i pagamenti verso i soggetti attuatori delle misure e i beneficiari diretti del FEG avvalendosi, laddove esplicitamente previsto, anche di altri organismi pagatori;</w:t>
      </w:r>
    </w:p>
    <w:p w14:paraId="379F631C" w14:textId="77777777" w:rsidR="0019695F" w:rsidRPr="004846CB" w:rsidRDefault="004435C9" w:rsidP="004846CB">
      <w:pPr>
        <w:pStyle w:val="ListParagraph"/>
        <w:numPr>
          <w:ilvl w:val="0"/>
          <w:numId w:val="19"/>
        </w:numPr>
        <w:spacing w:before="120" w:after="0"/>
        <w:contextualSpacing w:val="0"/>
        <w:jc w:val="both"/>
        <w:rPr>
          <w:rFonts w:ascii="Arial" w:hAnsi="Arial" w:cs="Arial"/>
        </w:rPr>
      </w:pPr>
      <w:r w:rsidRPr="004846CB">
        <w:rPr>
          <w:rFonts w:ascii="Arial" w:hAnsi="Arial" w:cs="Arial"/>
        </w:rPr>
        <w:t>tenere un sistema di contabilità separata o una codificazione contabile adeguata;</w:t>
      </w:r>
    </w:p>
    <w:p w14:paraId="78AA06D4" w14:textId="77777777" w:rsidR="0019695F" w:rsidRPr="004846CB" w:rsidRDefault="004435C9" w:rsidP="004846CB">
      <w:pPr>
        <w:pStyle w:val="ListParagraph"/>
        <w:numPr>
          <w:ilvl w:val="0"/>
          <w:numId w:val="19"/>
        </w:numPr>
        <w:spacing w:before="120" w:after="0"/>
        <w:contextualSpacing w:val="0"/>
        <w:jc w:val="both"/>
        <w:rPr>
          <w:rFonts w:ascii="Arial" w:hAnsi="Arial" w:cs="Arial"/>
        </w:rPr>
      </w:pPr>
      <w:r w:rsidRPr="004846CB">
        <w:rPr>
          <w:rFonts w:ascii="Arial" w:hAnsi="Arial" w:cs="Arial"/>
        </w:rPr>
        <w:t>stabilire procedure per far sì che tutti i documenti relativi alle spese e agli audit siano conservati, secondo quanto disposto dall’art. 21, par. 5 del Reg. (UE) n.1309/2013, per i tre anni successivi alla chiusura del contributo finanziario da parte della CE, fermi restando gli obblighi di conservazione previsti dalla normativa nazionale;</w:t>
      </w:r>
    </w:p>
    <w:p w14:paraId="2DD4F52B" w14:textId="77777777" w:rsidR="0019695F" w:rsidRPr="004846CB" w:rsidRDefault="004435C9" w:rsidP="004846CB">
      <w:pPr>
        <w:pStyle w:val="ListParagraph"/>
        <w:numPr>
          <w:ilvl w:val="0"/>
          <w:numId w:val="19"/>
        </w:numPr>
        <w:spacing w:before="120" w:after="0"/>
        <w:contextualSpacing w:val="0"/>
        <w:jc w:val="both"/>
        <w:rPr>
          <w:rFonts w:ascii="Arial" w:hAnsi="Arial" w:cs="Arial"/>
        </w:rPr>
      </w:pPr>
      <w:r w:rsidRPr="004846CB">
        <w:rPr>
          <w:rFonts w:ascii="Arial" w:hAnsi="Arial" w:cs="Arial"/>
        </w:rPr>
        <w:t>garantire l'esistenza di un proprio sistema informativo di registrazione e conservazione dei dati contabili, nonché la raccolta dei dati relativi all'attuazione necessari per la gestione finanziaria, la sorveglianza, le verifiche, gli audit e la valutazione delle misure;</w:t>
      </w:r>
    </w:p>
    <w:p w14:paraId="5DCE39BA" w14:textId="77777777" w:rsidR="0019695F" w:rsidRPr="004846CB" w:rsidRDefault="004435C9" w:rsidP="004846CB">
      <w:pPr>
        <w:pStyle w:val="ListParagraph"/>
        <w:numPr>
          <w:ilvl w:val="0"/>
          <w:numId w:val="19"/>
        </w:numPr>
        <w:spacing w:before="120" w:after="0"/>
        <w:contextualSpacing w:val="0"/>
        <w:jc w:val="both"/>
        <w:rPr>
          <w:rFonts w:ascii="Arial" w:hAnsi="Arial" w:cs="Arial"/>
        </w:rPr>
      </w:pPr>
      <w:r w:rsidRPr="004846CB">
        <w:rPr>
          <w:rFonts w:ascii="Arial" w:hAnsi="Arial" w:cs="Arial"/>
        </w:rPr>
        <w:t>garantire, nel corso dell’intero periodo di attuazione dell’intervento, i necessari raccordi con l’</w:t>
      </w:r>
      <w:proofErr w:type="spellStart"/>
      <w:r w:rsidRPr="004846CB">
        <w:rPr>
          <w:rFonts w:ascii="Arial" w:hAnsi="Arial" w:cs="Arial"/>
        </w:rPr>
        <w:t>AdG</w:t>
      </w:r>
      <w:proofErr w:type="spellEnd"/>
      <w:r w:rsidRPr="004846CB">
        <w:rPr>
          <w:rFonts w:ascii="Arial" w:hAnsi="Arial" w:cs="Arial"/>
        </w:rPr>
        <w:t>, assicurando l’attuazione delle attività in conformità agli indirizzi e agli orientamenti formulati da quest’ultima;</w:t>
      </w:r>
    </w:p>
    <w:p w14:paraId="4B897CDF" w14:textId="77777777" w:rsidR="004435C9" w:rsidRPr="004846CB" w:rsidRDefault="004435C9" w:rsidP="004846CB">
      <w:pPr>
        <w:pStyle w:val="ListParagraph"/>
        <w:numPr>
          <w:ilvl w:val="0"/>
          <w:numId w:val="19"/>
        </w:numPr>
        <w:spacing w:before="120" w:after="0"/>
        <w:contextualSpacing w:val="0"/>
        <w:jc w:val="both"/>
        <w:rPr>
          <w:rFonts w:ascii="Arial" w:hAnsi="Arial" w:cs="Arial"/>
        </w:rPr>
      </w:pPr>
      <w:r w:rsidRPr="004846CB">
        <w:rPr>
          <w:rFonts w:ascii="Arial" w:hAnsi="Arial" w:cs="Arial"/>
        </w:rPr>
        <w:t xml:space="preserve">collaborare, ai fini dell’efficace espletamento dei controlli, con </w:t>
      </w:r>
      <w:proofErr w:type="spellStart"/>
      <w:r w:rsidRPr="004846CB">
        <w:rPr>
          <w:rFonts w:ascii="Arial" w:hAnsi="Arial" w:cs="Arial"/>
        </w:rPr>
        <w:t>l’AdA</w:t>
      </w:r>
      <w:proofErr w:type="spellEnd"/>
      <w:r w:rsidRPr="004846CB">
        <w:rPr>
          <w:rFonts w:ascii="Arial" w:hAnsi="Arial" w:cs="Arial"/>
        </w:rPr>
        <w:t xml:space="preserve"> e l’</w:t>
      </w:r>
      <w:proofErr w:type="spellStart"/>
      <w:r w:rsidRPr="004846CB">
        <w:rPr>
          <w:rFonts w:ascii="Arial" w:hAnsi="Arial" w:cs="Arial"/>
        </w:rPr>
        <w:t>AdG</w:t>
      </w:r>
      <w:proofErr w:type="spellEnd"/>
      <w:r w:rsidRPr="004846CB">
        <w:rPr>
          <w:rFonts w:ascii="Arial" w:hAnsi="Arial" w:cs="Arial"/>
        </w:rPr>
        <w:t xml:space="preserve"> attenendosi alle modalità operative da queste definite nell’ambito delle attività di competenza.</w:t>
      </w:r>
    </w:p>
    <w:p w14:paraId="74884ADB" w14:textId="77777777" w:rsidR="004435C9" w:rsidRPr="004846CB" w:rsidRDefault="004435C9" w:rsidP="004846CB">
      <w:pPr>
        <w:spacing w:before="120" w:after="0"/>
        <w:jc w:val="both"/>
        <w:rPr>
          <w:rFonts w:ascii="Arial" w:hAnsi="Arial" w:cs="Arial"/>
          <w:i/>
          <w:iCs/>
          <w:u w:val="single"/>
        </w:rPr>
      </w:pPr>
    </w:p>
    <w:p w14:paraId="2BAC9737" w14:textId="77777777" w:rsidR="004435C9" w:rsidRPr="004846CB" w:rsidRDefault="004435C9" w:rsidP="004846CB">
      <w:pPr>
        <w:spacing w:before="120" w:after="0"/>
        <w:jc w:val="both"/>
        <w:rPr>
          <w:rFonts w:ascii="Arial" w:hAnsi="Arial" w:cs="Arial"/>
          <w:b/>
          <w:i/>
          <w:iCs/>
          <w:color w:val="1F497D" w:themeColor="text2"/>
        </w:rPr>
      </w:pPr>
      <w:r w:rsidRPr="004846CB">
        <w:rPr>
          <w:rFonts w:ascii="Arial" w:hAnsi="Arial" w:cs="Arial"/>
          <w:b/>
          <w:i/>
          <w:iCs/>
          <w:color w:val="1F497D" w:themeColor="text2"/>
        </w:rPr>
        <w:t xml:space="preserve">c) Monitoraggio delle misure </w:t>
      </w:r>
    </w:p>
    <w:p w14:paraId="1731E2F0" w14:textId="77777777" w:rsidR="004435C9" w:rsidRPr="004846CB" w:rsidRDefault="004435C9" w:rsidP="004846CB">
      <w:pPr>
        <w:spacing w:before="120" w:after="0"/>
        <w:jc w:val="both"/>
        <w:rPr>
          <w:rFonts w:ascii="Arial" w:hAnsi="Arial" w:cs="Arial"/>
        </w:rPr>
      </w:pPr>
      <w:r w:rsidRPr="004846CB">
        <w:rPr>
          <w:rFonts w:ascii="Arial" w:hAnsi="Arial" w:cs="Arial"/>
        </w:rPr>
        <w:t xml:space="preserve">L'OI provvede a raccogliere e gestire i dati relativi alle misure </w:t>
      </w:r>
      <w:proofErr w:type="spellStart"/>
      <w:r w:rsidRPr="004846CB">
        <w:rPr>
          <w:rFonts w:ascii="Arial" w:hAnsi="Arial" w:cs="Arial"/>
        </w:rPr>
        <w:t>finanziate</w:t>
      </w:r>
      <w:proofErr w:type="spellEnd"/>
      <w:r w:rsidRPr="004846CB">
        <w:rPr>
          <w:rFonts w:ascii="Arial" w:hAnsi="Arial" w:cs="Arial"/>
        </w:rPr>
        <w:t xml:space="preserve"> attraverso l’utilizzo di sistemi già in uso o appositamente predisposti, collabora ad una corretta e costante attività di monitoraggio impegnandosi a fornire trimestralmente all'</w:t>
      </w:r>
      <w:proofErr w:type="spellStart"/>
      <w:r w:rsidRPr="004846CB">
        <w:rPr>
          <w:rFonts w:ascii="Arial" w:hAnsi="Arial" w:cs="Arial"/>
        </w:rPr>
        <w:t>AdG</w:t>
      </w:r>
      <w:proofErr w:type="spellEnd"/>
      <w:r w:rsidRPr="004846CB">
        <w:rPr>
          <w:rFonts w:ascii="Arial" w:hAnsi="Arial" w:cs="Arial"/>
        </w:rPr>
        <w:t xml:space="preserve"> dati aggiornati in merito all'esecuzione delle misure. A tal fine, l'OI </w:t>
      </w:r>
      <w:r w:rsidRPr="004846CB">
        <w:rPr>
          <w:rFonts w:ascii="Arial" w:hAnsi="Arial" w:cs="Arial"/>
          <w:iCs/>
        </w:rPr>
        <w:t xml:space="preserve">è </w:t>
      </w:r>
      <w:r w:rsidRPr="004846CB">
        <w:rPr>
          <w:rFonts w:ascii="Arial" w:hAnsi="Arial" w:cs="Arial"/>
        </w:rPr>
        <w:t>tenuto a:</w:t>
      </w:r>
    </w:p>
    <w:p w14:paraId="6FDBCF60" w14:textId="77777777" w:rsidR="004435C9" w:rsidRPr="004846CB" w:rsidRDefault="004435C9" w:rsidP="004846CB">
      <w:pPr>
        <w:pStyle w:val="ListParagraph"/>
        <w:numPr>
          <w:ilvl w:val="0"/>
          <w:numId w:val="20"/>
        </w:numPr>
        <w:spacing w:before="120" w:after="0"/>
        <w:contextualSpacing w:val="0"/>
        <w:jc w:val="both"/>
        <w:rPr>
          <w:rFonts w:ascii="Arial" w:hAnsi="Arial" w:cs="Arial"/>
        </w:rPr>
      </w:pPr>
      <w:r w:rsidRPr="004846CB">
        <w:rPr>
          <w:rFonts w:ascii="Arial" w:hAnsi="Arial" w:cs="Arial"/>
          <w:b/>
          <w:bCs/>
          <w:u w:val="single"/>
        </w:rPr>
        <w:t>monitorare periodicamente lo stato di attuazione dell'intervento</w:t>
      </w:r>
      <w:r w:rsidRPr="004846CB">
        <w:rPr>
          <w:rFonts w:ascii="Arial" w:hAnsi="Arial" w:cs="Arial"/>
          <w:bCs/>
        </w:rPr>
        <w:t xml:space="preserve">, informando </w:t>
      </w:r>
      <w:r w:rsidRPr="004846CB">
        <w:rPr>
          <w:rFonts w:ascii="Arial" w:hAnsi="Arial" w:cs="Arial"/>
        </w:rPr>
        <w:t>tempestivamente l'</w:t>
      </w:r>
      <w:proofErr w:type="spellStart"/>
      <w:r w:rsidRPr="004846CB">
        <w:rPr>
          <w:rFonts w:ascii="Arial" w:hAnsi="Arial" w:cs="Arial"/>
        </w:rPr>
        <w:t>AdG</w:t>
      </w:r>
      <w:proofErr w:type="spellEnd"/>
      <w:r w:rsidRPr="004846CB">
        <w:rPr>
          <w:rFonts w:ascii="Arial" w:hAnsi="Arial" w:cs="Arial"/>
        </w:rPr>
        <w:t xml:space="preserve"> su eventuali ritardi riscontrati nell'avanzamento delle singole </w:t>
      </w:r>
      <w:r w:rsidRPr="004846CB">
        <w:rPr>
          <w:rFonts w:ascii="Arial" w:hAnsi="Arial" w:cs="Arial"/>
          <w:iCs/>
        </w:rPr>
        <w:t>misure</w:t>
      </w:r>
      <w:r w:rsidRPr="004846CB">
        <w:rPr>
          <w:rFonts w:ascii="Arial" w:hAnsi="Arial" w:cs="Arial"/>
        </w:rPr>
        <w:t xml:space="preserve"> e inviando la relazione qualitativa di monitoraggio;</w:t>
      </w:r>
    </w:p>
    <w:p w14:paraId="0FBE9ECB" w14:textId="1F5DD21C" w:rsidR="0019695F" w:rsidRPr="004846CB" w:rsidRDefault="004435C9" w:rsidP="004846CB">
      <w:pPr>
        <w:pStyle w:val="ListParagraph"/>
        <w:numPr>
          <w:ilvl w:val="0"/>
          <w:numId w:val="20"/>
        </w:numPr>
        <w:spacing w:before="120" w:after="0"/>
        <w:contextualSpacing w:val="0"/>
        <w:jc w:val="both"/>
        <w:rPr>
          <w:rFonts w:ascii="Arial" w:hAnsi="Arial" w:cs="Arial"/>
        </w:rPr>
      </w:pPr>
      <w:r w:rsidRPr="004846CB">
        <w:rPr>
          <w:rFonts w:ascii="Arial" w:hAnsi="Arial" w:cs="Arial"/>
        </w:rPr>
        <w:lastRenderedPageBreak/>
        <w:t>implementare il sistema informativo dell’</w:t>
      </w:r>
      <w:r w:rsidR="004846CB" w:rsidRPr="004846CB">
        <w:rPr>
          <w:rFonts w:ascii="Arial" w:hAnsi="Arial" w:cs="Arial"/>
        </w:rPr>
        <w:t>Anpal</w:t>
      </w:r>
      <w:r w:rsidRPr="004846CB">
        <w:rPr>
          <w:rFonts w:ascii="Arial" w:hAnsi="Arial" w:cs="Arial"/>
        </w:rPr>
        <w:t xml:space="preserve"> mediante il conferimento dei dati di natura procedurale, fisica e finanziaria, compresi i dati relativi alle prestazioni di sostegno erogate direttamente ai singoli lavoratori beneficiari anche per il tramite di altri soggetti pagatori, nonché adottare adeguati meccanismi per evitare, rilevare e correggere eventuali duplicazioni nei dati trasmessi;</w:t>
      </w:r>
    </w:p>
    <w:p w14:paraId="5B3EFB25" w14:textId="110E5C92" w:rsidR="0019695F" w:rsidRPr="00FC514B" w:rsidRDefault="004435C9" w:rsidP="00FC514B">
      <w:pPr>
        <w:pStyle w:val="ListParagraph"/>
        <w:numPr>
          <w:ilvl w:val="0"/>
          <w:numId w:val="20"/>
        </w:numPr>
        <w:spacing w:before="120" w:after="0"/>
        <w:contextualSpacing w:val="0"/>
        <w:jc w:val="both"/>
        <w:rPr>
          <w:rFonts w:ascii="Arial" w:hAnsi="Arial" w:cs="Arial"/>
        </w:rPr>
      </w:pPr>
      <w:r w:rsidRPr="00FC514B">
        <w:rPr>
          <w:rFonts w:ascii="Arial" w:hAnsi="Arial" w:cs="Arial"/>
        </w:rPr>
        <w:t>implementare, a dodici mesi dall</w:t>
      </w:r>
      <w:r w:rsidR="0019695F" w:rsidRPr="004846CB">
        <w:rPr>
          <w:rFonts w:ascii="Arial" w:hAnsi="Arial" w:cs="Arial"/>
        </w:rPr>
        <w:t>’invio della relazione finale</w:t>
      </w:r>
      <w:r w:rsidRPr="00FC514B">
        <w:rPr>
          <w:rFonts w:ascii="Arial" w:hAnsi="Arial" w:cs="Arial"/>
        </w:rPr>
        <w:t>, il sistema informativo dell’</w:t>
      </w:r>
      <w:r w:rsidR="004846CB" w:rsidRPr="004846CB">
        <w:rPr>
          <w:rFonts w:ascii="Arial" w:hAnsi="Arial" w:cs="Arial"/>
        </w:rPr>
        <w:t>Anpal</w:t>
      </w:r>
      <w:r w:rsidRPr="00FC514B">
        <w:rPr>
          <w:rFonts w:ascii="Arial" w:hAnsi="Arial" w:cs="Arial"/>
        </w:rPr>
        <w:t xml:space="preserve"> mediante il conferimento dei dati fisici sulla condizione lavorativa dei beneficiari (suddivisi per categoria di lavoratori e per tipologia di misura di cui sono stati beneficiari);</w:t>
      </w:r>
    </w:p>
    <w:p w14:paraId="1A358E37" w14:textId="77777777" w:rsidR="004435C9" w:rsidRPr="00FC514B" w:rsidRDefault="004435C9" w:rsidP="00FC514B">
      <w:pPr>
        <w:pStyle w:val="ListParagraph"/>
        <w:numPr>
          <w:ilvl w:val="0"/>
          <w:numId w:val="20"/>
        </w:numPr>
        <w:spacing w:before="120" w:after="0"/>
        <w:contextualSpacing w:val="0"/>
        <w:jc w:val="both"/>
        <w:rPr>
          <w:rFonts w:ascii="Arial" w:hAnsi="Arial" w:cs="Arial"/>
        </w:rPr>
      </w:pPr>
      <w:r w:rsidRPr="00FC514B">
        <w:rPr>
          <w:rFonts w:ascii="Arial" w:hAnsi="Arial" w:cs="Arial"/>
        </w:rPr>
        <w:t>fornire, su richiesta dell’Autorità competente, tutta la documentazione relativa allo stato di avanzamento delle misure, necessaria per le attività di valutazione e reportistica in capo a quest’ultima.</w:t>
      </w:r>
    </w:p>
    <w:p w14:paraId="139D8A4E" w14:textId="77777777" w:rsidR="004435C9" w:rsidRPr="004846CB" w:rsidRDefault="004435C9" w:rsidP="004846CB">
      <w:pPr>
        <w:spacing w:before="120" w:after="0"/>
        <w:ind w:left="357"/>
        <w:rPr>
          <w:rFonts w:ascii="Arial" w:hAnsi="Arial" w:cs="Arial"/>
        </w:rPr>
      </w:pPr>
    </w:p>
    <w:p w14:paraId="1DCFA044" w14:textId="77777777" w:rsidR="004435C9" w:rsidRPr="004846CB" w:rsidRDefault="004435C9" w:rsidP="004846CB">
      <w:pPr>
        <w:spacing w:before="120" w:after="0"/>
        <w:jc w:val="both"/>
        <w:rPr>
          <w:rFonts w:ascii="Arial" w:hAnsi="Arial" w:cs="Arial"/>
          <w:b/>
          <w:i/>
          <w:iCs/>
          <w:color w:val="1F497D" w:themeColor="text2"/>
        </w:rPr>
      </w:pPr>
      <w:r w:rsidRPr="004846CB">
        <w:rPr>
          <w:rFonts w:ascii="Arial" w:hAnsi="Arial" w:cs="Arial"/>
          <w:b/>
          <w:i/>
          <w:iCs/>
          <w:color w:val="1F497D" w:themeColor="text2"/>
        </w:rPr>
        <w:t>d) Gestione delle irregolarità e dei recuperi</w:t>
      </w:r>
    </w:p>
    <w:p w14:paraId="41440095" w14:textId="77777777" w:rsidR="004435C9" w:rsidRPr="004846CB" w:rsidRDefault="004435C9" w:rsidP="004846CB">
      <w:pPr>
        <w:spacing w:before="120" w:after="0"/>
        <w:jc w:val="both"/>
        <w:rPr>
          <w:rFonts w:ascii="Arial" w:hAnsi="Arial" w:cs="Arial"/>
        </w:rPr>
      </w:pPr>
      <w:r w:rsidRPr="004846CB">
        <w:rPr>
          <w:rFonts w:ascii="Arial" w:hAnsi="Arial" w:cs="Arial"/>
        </w:rPr>
        <w:t xml:space="preserve">In ottemperanza all’art. 21, par. 1, lett. d) del Reg. (UE) n. 1309/2013, gli OOII sono tenuti a: </w:t>
      </w:r>
    </w:p>
    <w:p w14:paraId="68D73097" w14:textId="77777777" w:rsidR="004435C9" w:rsidRPr="004846CB" w:rsidRDefault="004435C9" w:rsidP="004846CB">
      <w:pPr>
        <w:pStyle w:val="ListParagraph"/>
        <w:numPr>
          <w:ilvl w:val="0"/>
          <w:numId w:val="2"/>
        </w:numPr>
        <w:spacing w:before="120" w:after="0"/>
        <w:ind w:left="714" w:hanging="357"/>
        <w:contextualSpacing w:val="0"/>
        <w:jc w:val="both"/>
        <w:rPr>
          <w:rFonts w:ascii="Arial" w:hAnsi="Arial" w:cs="Arial"/>
        </w:rPr>
      </w:pPr>
      <w:r w:rsidRPr="004846CB">
        <w:rPr>
          <w:rFonts w:ascii="Arial" w:hAnsi="Arial" w:cs="Arial"/>
        </w:rPr>
        <w:t>definire, conformemente al presente documento, apposite procedure per prevenire, individuare e rettificare le irregolarità nonché per la gestione dei casi di recupero e contenzioso;</w:t>
      </w:r>
    </w:p>
    <w:p w14:paraId="226FF03E" w14:textId="77777777" w:rsidR="004435C9" w:rsidRPr="004846CB" w:rsidRDefault="004435C9" w:rsidP="004846CB">
      <w:pPr>
        <w:pStyle w:val="ListParagraph"/>
        <w:numPr>
          <w:ilvl w:val="0"/>
          <w:numId w:val="2"/>
        </w:numPr>
        <w:spacing w:before="120" w:after="0"/>
        <w:ind w:left="714" w:hanging="357"/>
        <w:contextualSpacing w:val="0"/>
        <w:jc w:val="both"/>
        <w:rPr>
          <w:rFonts w:ascii="Arial" w:hAnsi="Arial" w:cs="Arial"/>
        </w:rPr>
      </w:pPr>
      <w:r w:rsidRPr="004846CB">
        <w:rPr>
          <w:rFonts w:ascii="Arial" w:hAnsi="Arial" w:cs="Arial"/>
        </w:rPr>
        <w:t>effettuare l'analisi delle irregolarità mirata alla individuazione di eventuali errori sistemici e, conseguentemente, all’adozione di interventi migliorativi del proprio Sistema di Gestione e Controllo;</w:t>
      </w:r>
    </w:p>
    <w:p w14:paraId="3B6036C4" w14:textId="77777777" w:rsidR="004435C9" w:rsidRPr="004846CB" w:rsidRDefault="004435C9" w:rsidP="004846CB">
      <w:pPr>
        <w:pStyle w:val="ListParagraph"/>
        <w:numPr>
          <w:ilvl w:val="0"/>
          <w:numId w:val="2"/>
        </w:numPr>
        <w:spacing w:before="120" w:after="0"/>
        <w:ind w:left="714" w:hanging="357"/>
        <w:contextualSpacing w:val="0"/>
        <w:jc w:val="both"/>
        <w:rPr>
          <w:rFonts w:ascii="Arial" w:hAnsi="Arial" w:cs="Arial"/>
        </w:rPr>
      </w:pPr>
      <w:r w:rsidRPr="004846CB">
        <w:rPr>
          <w:rFonts w:ascii="Arial" w:hAnsi="Arial" w:cs="Arial"/>
        </w:rPr>
        <w:t>predisporre le comunicazioni di segnalazione delle irregolarità oggetto di un primo verbale amministrativo o giudiziario e sul seguito dato alle stesse, mediante compilazione della scheda OLAF da inviare, per il tramite dell’</w:t>
      </w:r>
      <w:proofErr w:type="spellStart"/>
      <w:r w:rsidRPr="004846CB">
        <w:rPr>
          <w:rFonts w:ascii="Arial" w:hAnsi="Arial" w:cs="Arial"/>
        </w:rPr>
        <w:t>AdG</w:t>
      </w:r>
      <w:proofErr w:type="spellEnd"/>
      <w:r w:rsidRPr="004846CB">
        <w:rPr>
          <w:rFonts w:ascii="Arial" w:hAnsi="Arial" w:cs="Arial"/>
        </w:rPr>
        <w:t>, alla CE;</w:t>
      </w:r>
    </w:p>
    <w:p w14:paraId="7521D88A" w14:textId="77777777" w:rsidR="0019695F" w:rsidRPr="004846CB" w:rsidRDefault="004435C9" w:rsidP="004846CB">
      <w:pPr>
        <w:pStyle w:val="ListParagraph"/>
        <w:numPr>
          <w:ilvl w:val="0"/>
          <w:numId w:val="2"/>
        </w:numPr>
        <w:spacing w:before="120" w:after="0"/>
        <w:ind w:left="714" w:hanging="357"/>
        <w:contextualSpacing w:val="0"/>
        <w:jc w:val="both"/>
        <w:rPr>
          <w:rFonts w:ascii="Arial" w:hAnsi="Arial" w:cs="Arial"/>
        </w:rPr>
      </w:pPr>
      <w:r w:rsidRPr="004846CB">
        <w:rPr>
          <w:rFonts w:ascii="Arial" w:hAnsi="Arial" w:cs="Arial"/>
        </w:rPr>
        <w:t>disporre ed eseguire il recupero degli importi indebitamente versati</w:t>
      </w:r>
      <w:r w:rsidR="0019695F" w:rsidRPr="004846CB">
        <w:rPr>
          <w:rFonts w:ascii="Arial" w:hAnsi="Arial" w:cs="Arial"/>
        </w:rPr>
        <w:t>;</w:t>
      </w:r>
    </w:p>
    <w:p w14:paraId="2E7D1015" w14:textId="77777777" w:rsidR="00F33147" w:rsidRPr="004846CB" w:rsidRDefault="004435C9" w:rsidP="004846CB">
      <w:pPr>
        <w:pStyle w:val="ListParagraph"/>
        <w:numPr>
          <w:ilvl w:val="0"/>
          <w:numId w:val="2"/>
        </w:numPr>
        <w:spacing w:before="120" w:after="0"/>
        <w:ind w:left="714" w:hanging="357"/>
        <w:contextualSpacing w:val="0"/>
        <w:jc w:val="both"/>
        <w:rPr>
          <w:rFonts w:ascii="Arial" w:hAnsi="Arial" w:cs="Arial"/>
        </w:rPr>
      </w:pPr>
      <w:r w:rsidRPr="004846CB">
        <w:rPr>
          <w:rFonts w:ascii="Arial" w:hAnsi="Arial" w:cs="Arial"/>
        </w:rPr>
        <w:t>comunicare all'</w:t>
      </w:r>
      <w:proofErr w:type="spellStart"/>
      <w:r w:rsidRPr="004846CB">
        <w:rPr>
          <w:rFonts w:ascii="Arial" w:hAnsi="Arial" w:cs="Arial"/>
        </w:rPr>
        <w:t>AdG</w:t>
      </w:r>
      <w:proofErr w:type="spellEnd"/>
      <w:r w:rsidRPr="004846CB">
        <w:rPr>
          <w:rFonts w:ascii="Arial" w:hAnsi="Arial" w:cs="Arial"/>
        </w:rPr>
        <w:t>, all’</w:t>
      </w:r>
      <w:proofErr w:type="spellStart"/>
      <w:r w:rsidRPr="004846CB">
        <w:rPr>
          <w:rFonts w:ascii="Arial" w:hAnsi="Arial" w:cs="Arial"/>
        </w:rPr>
        <w:t>AdC</w:t>
      </w:r>
      <w:proofErr w:type="spellEnd"/>
      <w:r w:rsidRPr="004846CB">
        <w:rPr>
          <w:rFonts w:ascii="Arial" w:hAnsi="Arial" w:cs="Arial"/>
        </w:rPr>
        <w:t xml:space="preserve"> e </w:t>
      </w:r>
      <w:proofErr w:type="spellStart"/>
      <w:r w:rsidRPr="004846CB">
        <w:rPr>
          <w:rFonts w:ascii="Arial" w:hAnsi="Arial" w:cs="Arial"/>
        </w:rPr>
        <w:t>all’AdA</w:t>
      </w:r>
      <w:proofErr w:type="spellEnd"/>
      <w:r w:rsidRPr="004846CB">
        <w:rPr>
          <w:rFonts w:ascii="Arial" w:hAnsi="Arial" w:cs="Arial"/>
        </w:rPr>
        <w:t xml:space="preserve"> le informazioni relative agli importi recuperati o da recuperare e agli importi revocati</w:t>
      </w:r>
      <w:r w:rsidR="0019695F" w:rsidRPr="004846CB">
        <w:rPr>
          <w:rFonts w:ascii="Arial" w:hAnsi="Arial" w:cs="Arial"/>
        </w:rPr>
        <w:t>.</w:t>
      </w:r>
    </w:p>
    <w:p w14:paraId="0EDEC97A" w14:textId="77777777" w:rsidR="004435C9" w:rsidRPr="004846CB" w:rsidRDefault="004435C9" w:rsidP="004846CB">
      <w:pPr>
        <w:spacing w:before="120" w:after="0"/>
        <w:jc w:val="both"/>
        <w:rPr>
          <w:rFonts w:ascii="Arial" w:hAnsi="Arial" w:cs="Arial"/>
        </w:rPr>
      </w:pPr>
    </w:p>
    <w:p w14:paraId="13E40A9D" w14:textId="77777777" w:rsidR="004435C9" w:rsidRPr="004846CB" w:rsidRDefault="004435C9" w:rsidP="004846CB">
      <w:pPr>
        <w:spacing w:before="120" w:after="0"/>
        <w:jc w:val="both"/>
        <w:rPr>
          <w:rFonts w:ascii="Arial" w:hAnsi="Arial" w:cs="Arial"/>
          <w:b/>
          <w:i/>
          <w:iCs/>
          <w:color w:val="1F497D" w:themeColor="text2"/>
        </w:rPr>
      </w:pPr>
      <w:r w:rsidRPr="004846CB">
        <w:rPr>
          <w:rFonts w:ascii="Arial" w:hAnsi="Arial" w:cs="Arial"/>
          <w:b/>
          <w:i/>
          <w:iCs/>
          <w:color w:val="1F497D" w:themeColor="text2"/>
        </w:rPr>
        <w:t xml:space="preserve">e) Informazione e pubblicità delle iniziative </w:t>
      </w:r>
    </w:p>
    <w:p w14:paraId="2E77F2D7" w14:textId="77777777" w:rsidR="004435C9" w:rsidRPr="004846CB" w:rsidRDefault="004435C9" w:rsidP="004846CB">
      <w:pPr>
        <w:spacing w:before="120" w:after="0"/>
        <w:jc w:val="both"/>
        <w:rPr>
          <w:rFonts w:ascii="Arial" w:hAnsi="Arial" w:cs="Arial"/>
        </w:rPr>
      </w:pPr>
      <w:r w:rsidRPr="004846CB">
        <w:rPr>
          <w:rFonts w:ascii="Arial" w:hAnsi="Arial" w:cs="Arial"/>
        </w:rPr>
        <w:t>L'OI è responsabile della realizzazione a livello locale delle iniziative di informazione e pubblicità sulle azioni finanziate, con particolare riferimento ai lavoratori destinatari dell’intervento e conformemente a quanto disposto dall’art. 12 del Reg. (UE) n. 1309/2013.</w:t>
      </w:r>
    </w:p>
    <w:p w14:paraId="4AABF8B9" w14:textId="77777777" w:rsidR="004435C9" w:rsidRPr="004846CB" w:rsidRDefault="004435C9" w:rsidP="004846CB">
      <w:pPr>
        <w:spacing w:before="120" w:after="0"/>
        <w:jc w:val="both"/>
        <w:rPr>
          <w:rFonts w:ascii="Arial" w:hAnsi="Arial" w:cs="Arial"/>
          <w:i/>
          <w:iCs/>
        </w:rPr>
      </w:pPr>
    </w:p>
    <w:p w14:paraId="52E8AF11" w14:textId="77777777" w:rsidR="004435C9" w:rsidRPr="004846CB" w:rsidRDefault="004435C9" w:rsidP="004846CB">
      <w:pPr>
        <w:spacing w:before="120" w:after="0"/>
        <w:jc w:val="both"/>
        <w:rPr>
          <w:rFonts w:ascii="Arial" w:hAnsi="Arial" w:cs="Arial"/>
          <w:i/>
          <w:iCs/>
        </w:rPr>
      </w:pPr>
    </w:p>
    <w:p w14:paraId="4390FC3D" w14:textId="77777777" w:rsidR="004435C9" w:rsidRPr="00FC514B" w:rsidRDefault="00217E5E" w:rsidP="00217E5E">
      <w:pPr>
        <w:pStyle w:val="Heading2"/>
      </w:pPr>
      <w:bookmarkStart w:id="27" w:name="_Toc339282771"/>
      <w:bookmarkStart w:id="28" w:name="_Toc36737327"/>
      <w:r w:rsidRPr="00217E5E">
        <w:t xml:space="preserve">5.3 </w:t>
      </w:r>
      <w:r w:rsidR="004435C9" w:rsidRPr="00FC514B">
        <w:t>Funzione Controllo</w:t>
      </w:r>
      <w:bookmarkEnd w:id="27"/>
      <w:bookmarkEnd w:id="28"/>
    </w:p>
    <w:p w14:paraId="2C297A91" w14:textId="77777777" w:rsidR="004435C9" w:rsidRPr="004846CB" w:rsidRDefault="004435C9" w:rsidP="004846CB">
      <w:pPr>
        <w:spacing w:before="120" w:after="0"/>
        <w:jc w:val="both"/>
        <w:rPr>
          <w:rFonts w:ascii="Arial" w:hAnsi="Arial" w:cs="Arial"/>
          <w:b/>
          <w:i/>
          <w:iCs/>
          <w:color w:val="1F497D" w:themeColor="text2"/>
        </w:rPr>
      </w:pPr>
      <w:r w:rsidRPr="004846CB">
        <w:rPr>
          <w:rFonts w:ascii="Arial" w:hAnsi="Arial" w:cs="Arial"/>
          <w:b/>
          <w:i/>
          <w:iCs/>
          <w:color w:val="1F497D" w:themeColor="text2"/>
        </w:rPr>
        <w:t xml:space="preserve">f) Verifica di primo livello sulle operazioni eseguite </w:t>
      </w:r>
    </w:p>
    <w:p w14:paraId="4E4FCE50" w14:textId="77777777" w:rsidR="004435C9" w:rsidRPr="004846CB" w:rsidRDefault="004435C9" w:rsidP="004846CB">
      <w:pPr>
        <w:spacing w:before="120" w:after="0"/>
        <w:jc w:val="both"/>
        <w:rPr>
          <w:rFonts w:ascii="Arial" w:hAnsi="Arial" w:cs="Arial"/>
        </w:rPr>
      </w:pPr>
      <w:r w:rsidRPr="004846CB">
        <w:rPr>
          <w:rFonts w:ascii="Arial" w:hAnsi="Arial" w:cs="Arial"/>
        </w:rPr>
        <w:t xml:space="preserve">La funzione di controllo esplicitamente attribuita all’OI nell’ambito dell’Accordo si sostanzia nello svolgimento di verifiche amministrative e contabili (primo livello) sulle operazioni. In particolare, essa </w:t>
      </w:r>
      <w:r w:rsidRPr="004846CB">
        <w:rPr>
          <w:rFonts w:ascii="Arial" w:hAnsi="Arial" w:cs="Arial"/>
          <w:iCs/>
        </w:rPr>
        <w:t xml:space="preserve">è </w:t>
      </w:r>
      <w:r w:rsidRPr="004846CB">
        <w:rPr>
          <w:rFonts w:ascii="Arial" w:hAnsi="Arial" w:cs="Arial"/>
        </w:rPr>
        <w:t xml:space="preserve">finalizzata a verificare che i servizi e i prodotti previsti dalle misure finanziate dal FEG siano stati </w:t>
      </w:r>
      <w:r w:rsidRPr="004846CB">
        <w:rPr>
          <w:rFonts w:ascii="Arial" w:hAnsi="Arial" w:cs="Arial"/>
        </w:rPr>
        <w:lastRenderedPageBreak/>
        <w:t>forniti e che le spese dichiarate dai beneficiari finali siano state effettivamente sostenute nel periodo di riferimento per l’ammissibilità, siano conformi alle norme comunitarie e nazionali e siano giustificate da fatture quietanzate o da documenti contabili di valore probatorio equivalente.</w:t>
      </w:r>
    </w:p>
    <w:p w14:paraId="66AAB165" w14:textId="77777777" w:rsidR="004435C9" w:rsidRPr="004846CB" w:rsidRDefault="004435C9" w:rsidP="004846CB">
      <w:pPr>
        <w:spacing w:before="120" w:after="0"/>
        <w:jc w:val="both"/>
        <w:rPr>
          <w:rFonts w:ascii="Arial" w:hAnsi="Arial" w:cs="Arial"/>
        </w:rPr>
      </w:pPr>
      <w:r w:rsidRPr="004846CB">
        <w:rPr>
          <w:rFonts w:ascii="Arial" w:hAnsi="Arial" w:cs="Arial"/>
        </w:rPr>
        <w:t>L'OI è tenuto a comunicare all'</w:t>
      </w:r>
      <w:proofErr w:type="spellStart"/>
      <w:r w:rsidRPr="004846CB">
        <w:rPr>
          <w:rFonts w:ascii="Arial" w:hAnsi="Arial" w:cs="Arial"/>
        </w:rPr>
        <w:t>AdG</w:t>
      </w:r>
      <w:proofErr w:type="spellEnd"/>
      <w:r w:rsidRPr="004846CB">
        <w:rPr>
          <w:rFonts w:ascii="Arial" w:hAnsi="Arial" w:cs="Arial"/>
        </w:rPr>
        <w:t xml:space="preserve"> eventuali problemi riscontrati nel corso dell'esecuzione dei controlli di propria competenza.</w:t>
      </w:r>
    </w:p>
    <w:p w14:paraId="3D6463D5" w14:textId="77777777" w:rsidR="004435C9" w:rsidRPr="004846CB" w:rsidRDefault="004435C9" w:rsidP="004846CB">
      <w:pPr>
        <w:spacing w:before="120" w:after="0"/>
        <w:jc w:val="both"/>
        <w:rPr>
          <w:rFonts w:ascii="Arial" w:hAnsi="Arial" w:cs="Arial"/>
        </w:rPr>
      </w:pPr>
      <w:r w:rsidRPr="004846CB">
        <w:rPr>
          <w:rFonts w:ascii="Arial" w:hAnsi="Arial" w:cs="Arial"/>
        </w:rPr>
        <w:t>Gli esiti dei controlli sono formalizzati adeguatamente e conservati dall'OI conformemente all’art. 21, par. 5 del Reg. (UE) n. 1309/2013. L’OI implementa la sezione del sistema informativo nazionale dedicato ai controlli e, a richiesta dell’</w:t>
      </w:r>
      <w:proofErr w:type="spellStart"/>
      <w:r w:rsidRPr="004846CB">
        <w:rPr>
          <w:rFonts w:ascii="Arial" w:hAnsi="Arial" w:cs="Arial"/>
        </w:rPr>
        <w:t>AdG</w:t>
      </w:r>
      <w:proofErr w:type="spellEnd"/>
      <w:r w:rsidRPr="004846CB">
        <w:rPr>
          <w:rFonts w:ascii="Arial" w:hAnsi="Arial" w:cs="Arial"/>
        </w:rPr>
        <w:t>, dell’</w:t>
      </w:r>
      <w:proofErr w:type="spellStart"/>
      <w:r w:rsidRPr="004846CB">
        <w:rPr>
          <w:rFonts w:ascii="Arial" w:hAnsi="Arial" w:cs="Arial"/>
        </w:rPr>
        <w:t>AdC</w:t>
      </w:r>
      <w:proofErr w:type="spellEnd"/>
      <w:r w:rsidRPr="004846CB">
        <w:rPr>
          <w:rFonts w:ascii="Arial" w:hAnsi="Arial" w:cs="Arial"/>
        </w:rPr>
        <w:t xml:space="preserve">, </w:t>
      </w:r>
      <w:proofErr w:type="spellStart"/>
      <w:r w:rsidRPr="004846CB">
        <w:rPr>
          <w:rFonts w:ascii="Arial" w:hAnsi="Arial" w:cs="Arial"/>
        </w:rPr>
        <w:t>dell’AdA</w:t>
      </w:r>
      <w:proofErr w:type="spellEnd"/>
      <w:r w:rsidRPr="004846CB">
        <w:rPr>
          <w:rFonts w:ascii="Arial" w:hAnsi="Arial" w:cs="Arial"/>
        </w:rPr>
        <w:t xml:space="preserve">, nonché della CE e della Corte dei conti europea, rende disponibile tutta la documentazione necessaria. L'OI presta infine idonea collaborazione in occasione di verifiche, anche </w:t>
      </w:r>
      <w:r w:rsidRPr="004846CB">
        <w:rPr>
          <w:rFonts w:ascii="Arial" w:hAnsi="Arial" w:cs="Arial"/>
          <w:i/>
        </w:rPr>
        <w:t>in loco</w:t>
      </w:r>
      <w:r w:rsidRPr="004846CB">
        <w:rPr>
          <w:rFonts w:ascii="Arial" w:hAnsi="Arial" w:cs="Arial"/>
        </w:rPr>
        <w:t>, da parte di Autorità nazionali e/o comunitarie.</w:t>
      </w:r>
    </w:p>
    <w:p w14:paraId="4F56AAAF" w14:textId="77777777" w:rsidR="004435C9" w:rsidRPr="004846CB" w:rsidRDefault="004435C9" w:rsidP="004846CB">
      <w:pPr>
        <w:spacing w:before="120" w:after="0"/>
        <w:jc w:val="both"/>
        <w:rPr>
          <w:rFonts w:ascii="Arial" w:hAnsi="Arial" w:cs="Arial"/>
          <w:i/>
          <w:iCs/>
        </w:rPr>
      </w:pPr>
    </w:p>
    <w:p w14:paraId="4ADEE047" w14:textId="77777777" w:rsidR="004435C9" w:rsidRPr="004846CB" w:rsidRDefault="004435C9" w:rsidP="004846CB">
      <w:pPr>
        <w:spacing w:before="120" w:after="0"/>
        <w:jc w:val="both"/>
        <w:rPr>
          <w:rFonts w:ascii="Arial" w:hAnsi="Arial" w:cs="Arial"/>
          <w:i/>
          <w:iCs/>
        </w:rPr>
      </w:pPr>
    </w:p>
    <w:p w14:paraId="634EE26D" w14:textId="77777777" w:rsidR="004435C9" w:rsidRPr="00FC514B" w:rsidRDefault="00217E5E" w:rsidP="00217E5E">
      <w:pPr>
        <w:pStyle w:val="Heading2"/>
      </w:pPr>
      <w:bookmarkStart w:id="29" w:name="_Toc339282772"/>
      <w:bookmarkStart w:id="30" w:name="_Toc36737328"/>
      <w:r w:rsidRPr="00217E5E">
        <w:t xml:space="preserve">5.4 </w:t>
      </w:r>
      <w:r w:rsidR="004435C9" w:rsidRPr="00FC514B">
        <w:t>Funzione Rendicontazione</w:t>
      </w:r>
      <w:bookmarkEnd w:id="29"/>
      <w:bookmarkEnd w:id="30"/>
    </w:p>
    <w:p w14:paraId="6451593F" w14:textId="77777777" w:rsidR="004435C9" w:rsidRPr="004846CB" w:rsidRDefault="004435C9" w:rsidP="004846CB">
      <w:pPr>
        <w:spacing w:before="120" w:after="0"/>
        <w:jc w:val="both"/>
        <w:rPr>
          <w:rFonts w:ascii="Arial" w:hAnsi="Arial" w:cs="Arial"/>
          <w:b/>
          <w:i/>
          <w:iCs/>
          <w:color w:val="1F497D" w:themeColor="text2"/>
        </w:rPr>
      </w:pPr>
      <w:r w:rsidRPr="004846CB">
        <w:rPr>
          <w:rFonts w:ascii="Arial" w:hAnsi="Arial" w:cs="Arial"/>
          <w:b/>
          <w:i/>
          <w:iCs/>
          <w:color w:val="1F497D" w:themeColor="text2"/>
        </w:rPr>
        <w:t xml:space="preserve">g) Chiusura dell'intervento e rendicontazione finale </w:t>
      </w:r>
    </w:p>
    <w:p w14:paraId="1FD9A413" w14:textId="77777777" w:rsidR="004435C9" w:rsidRPr="004846CB" w:rsidRDefault="004435C9" w:rsidP="004846CB">
      <w:pPr>
        <w:spacing w:before="120" w:after="0"/>
        <w:jc w:val="both"/>
        <w:rPr>
          <w:rFonts w:ascii="Arial" w:hAnsi="Arial" w:cs="Arial"/>
        </w:rPr>
      </w:pPr>
      <w:r w:rsidRPr="004846CB">
        <w:rPr>
          <w:rFonts w:ascii="Arial" w:hAnsi="Arial" w:cs="Arial"/>
        </w:rPr>
        <w:t>Entro 10 settimane dalla fine del periodo di implementazione delle attività ciascun OI provvede a:</w:t>
      </w:r>
    </w:p>
    <w:p w14:paraId="7B782CBD" w14:textId="77777777" w:rsidR="004435C9" w:rsidRPr="004846CB" w:rsidRDefault="004435C9" w:rsidP="004846CB">
      <w:pPr>
        <w:pStyle w:val="ListParagraph"/>
        <w:numPr>
          <w:ilvl w:val="0"/>
          <w:numId w:val="2"/>
        </w:numPr>
        <w:spacing w:before="120" w:after="0"/>
        <w:ind w:left="714" w:hanging="357"/>
        <w:contextualSpacing w:val="0"/>
        <w:jc w:val="both"/>
        <w:rPr>
          <w:rFonts w:ascii="Arial" w:hAnsi="Arial" w:cs="Arial"/>
        </w:rPr>
      </w:pPr>
      <w:r w:rsidRPr="004846CB">
        <w:rPr>
          <w:rFonts w:ascii="Arial" w:hAnsi="Arial" w:cs="Arial"/>
        </w:rPr>
        <w:t>redigere la relazione finale sull’esecuzione del contributo utile per di cui all’art. 18 del Reg. (UE) n. 1309/2013, da inviare all’</w:t>
      </w:r>
      <w:proofErr w:type="spellStart"/>
      <w:r w:rsidRPr="004846CB">
        <w:rPr>
          <w:rFonts w:ascii="Arial" w:hAnsi="Arial" w:cs="Arial"/>
        </w:rPr>
        <w:t>AdG</w:t>
      </w:r>
      <w:proofErr w:type="spellEnd"/>
      <w:r w:rsidRPr="004846CB">
        <w:rPr>
          <w:rFonts w:ascii="Arial" w:hAnsi="Arial" w:cs="Arial"/>
        </w:rPr>
        <w:t xml:space="preserve"> per il successivo invio alla CE mediante SFC2014;</w:t>
      </w:r>
    </w:p>
    <w:p w14:paraId="4C594592" w14:textId="77777777" w:rsidR="004435C9" w:rsidRPr="004846CB" w:rsidRDefault="004435C9" w:rsidP="004846CB">
      <w:pPr>
        <w:pStyle w:val="ListParagraph"/>
        <w:numPr>
          <w:ilvl w:val="0"/>
          <w:numId w:val="2"/>
        </w:numPr>
        <w:spacing w:before="120" w:after="0"/>
        <w:ind w:left="714" w:hanging="357"/>
        <w:contextualSpacing w:val="0"/>
        <w:jc w:val="both"/>
        <w:rPr>
          <w:rFonts w:ascii="Arial" w:hAnsi="Arial" w:cs="Arial"/>
        </w:rPr>
      </w:pPr>
      <w:r w:rsidRPr="004846CB">
        <w:rPr>
          <w:rFonts w:ascii="Arial" w:hAnsi="Arial" w:cs="Arial"/>
        </w:rPr>
        <w:t>predisporre, validare e trasmettere all'</w:t>
      </w:r>
      <w:proofErr w:type="spellStart"/>
      <w:r w:rsidRPr="004846CB">
        <w:rPr>
          <w:rFonts w:ascii="Arial" w:hAnsi="Arial" w:cs="Arial"/>
        </w:rPr>
        <w:t>AdG</w:t>
      </w:r>
      <w:proofErr w:type="spellEnd"/>
      <w:r w:rsidRPr="004846CB">
        <w:rPr>
          <w:rFonts w:ascii="Arial" w:hAnsi="Arial" w:cs="Arial"/>
        </w:rPr>
        <w:t>, il rendiconto delle spese sostenute come da Manuale per la rendicontazione;</w:t>
      </w:r>
    </w:p>
    <w:p w14:paraId="17CED612" w14:textId="77777777" w:rsidR="004435C9" w:rsidRPr="004846CB" w:rsidRDefault="004435C9" w:rsidP="004846CB">
      <w:pPr>
        <w:pStyle w:val="ListParagraph"/>
        <w:numPr>
          <w:ilvl w:val="0"/>
          <w:numId w:val="2"/>
        </w:numPr>
        <w:spacing w:before="120" w:after="0"/>
        <w:ind w:left="714" w:hanging="357"/>
        <w:contextualSpacing w:val="0"/>
        <w:jc w:val="both"/>
        <w:rPr>
          <w:rFonts w:ascii="Arial" w:hAnsi="Arial" w:cs="Arial"/>
        </w:rPr>
      </w:pPr>
      <w:r w:rsidRPr="004846CB">
        <w:rPr>
          <w:rFonts w:ascii="Arial" w:hAnsi="Arial" w:cs="Arial"/>
        </w:rPr>
        <w:t xml:space="preserve">fornire le informazioni di dettaglio relative alle spese sostenute richieste </w:t>
      </w:r>
      <w:proofErr w:type="spellStart"/>
      <w:r w:rsidRPr="004846CB">
        <w:rPr>
          <w:rFonts w:ascii="Arial" w:hAnsi="Arial" w:cs="Arial"/>
        </w:rPr>
        <w:t>dall’AdA</w:t>
      </w:r>
      <w:proofErr w:type="spellEnd"/>
      <w:r w:rsidRPr="004846CB">
        <w:rPr>
          <w:rFonts w:ascii="Arial" w:hAnsi="Arial" w:cs="Arial"/>
        </w:rPr>
        <w:t>, secondo le modalità operative da questa definite.</w:t>
      </w:r>
    </w:p>
    <w:p w14:paraId="74F736D2" w14:textId="77777777" w:rsidR="004435C9" w:rsidRPr="004846CB" w:rsidRDefault="004435C9" w:rsidP="004846CB">
      <w:pPr>
        <w:spacing w:before="120" w:after="0"/>
        <w:jc w:val="both"/>
        <w:rPr>
          <w:rFonts w:ascii="Arial" w:hAnsi="Arial" w:cs="Arial"/>
        </w:rPr>
      </w:pPr>
      <w:r w:rsidRPr="004846CB">
        <w:rPr>
          <w:rFonts w:ascii="Arial" w:hAnsi="Arial" w:cs="Arial"/>
        </w:rPr>
        <w:t>Qualora l’OI non sia riuscito ad ultimare i pagamenti entro il suddetto termine ed entro 4 mesi dalla fine del periodo di implementazione delle azioni, l’OI potrà integrare il rendiconto definitivo nella misura massima del 10% dell’importo già rendicontato entro le 10 settimane. Il rendiconto completo e definitivo dovrà essere inviato all’</w:t>
      </w:r>
      <w:proofErr w:type="spellStart"/>
      <w:r w:rsidRPr="004846CB">
        <w:rPr>
          <w:rFonts w:ascii="Arial" w:hAnsi="Arial" w:cs="Arial"/>
        </w:rPr>
        <w:t>AdG</w:t>
      </w:r>
      <w:proofErr w:type="spellEnd"/>
      <w:r w:rsidRPr="004846CB">
        <w:rPr>
          <w:rFonts w:ascii="Arial" w:hAnsi="Arial" w:cs="Arial"/>
        </w:rPr>
        <w:t xml:space="preserve"> per i successivi adempimenti di chiusura dell’intervento FEG.</w:t>
      </w:r>
    </w:p>
    <w:p w14:paraId="4AFEFEAA" w14:textId="36C84B4C" w:rsidR="004435C9" w:rsidRPr="004846CB" w:rsidRDefault="004435C9" w:rsidP="004846CB">
      <w:pPr>
        <w:spacing w:before="120" w:after="0"/>
        <w:jc w:val="both"/>
        <w:rPr>
          <w:rFonts w:ascii="Arial" w:hAnsi="Arial" w:cs="Arial"/>
        </w:rPr>
      </w:pPr>
      <w:r w:rsidRPr="004846CB">
        <w:rPr>
          <w:rFonts w:ascii="Arial" w:hAnsi="Arial" w:cs="Arial"/>
        </w:rPr>
        <w:t xml:space="preserve">Inoltre, l’OI è tenuto, </w:t>
      </w:r>
      <w:r w:rsidR="00A7799D">
        <w:rPr>
          <w:rFonts w:ascii="Arial" w:hAnsi="Arial" w:cs="Arial"/>
        </w:rPr>
        <w:t xml:space="preserve">entro </w:t>
      </w:r>
      <w:r w:rsidR="0039145C">
        <w:rPr>
          <w:rFonts w:ascii="Arial" w:hAnsi="Arial" w:cs="Arial"/>
        </w:rPr>
        <w:t>3</w:t>
      </w:r>
      <w:r w:rsidR="00A7799D">
        <w:rPr>
          <w:rFonts w:ascii="Arial" w:hAnsi="Arial" w:cs="Arial"/>
        </w:rPr>
        <w:t xml:space="preserve"> mesi </w:t>
      </w:r>
      <w:r w:rsidRPr="004846CB">
        <w:rPr>
          <w:rFonts w:ascii="Arial" w:hAnsi="Arial" w:cs="Arial"/>
        </w:rPr>
        <w:t>dall</w:t>
      </w:r>
      <w:r w:rsidR="0039145C">
        <w:rPr>
          <w:rFonts w:ascii="Arial" w:hAnsi="Arial" w:cs="Arial"/>
        </w:rPr>
        <w:t>’invio della dichiarazione certificata delle spese alla CE</w:t>
      </w:r>
      <w:r w:rsidRPr="004846CB">
        <w:rPr>
          <w:rFonts w:ascii="Arial" w:hAnsi="Arial" w:cs="Arial"/>
        </w:rPr>
        <w:t>, ad effettuare le restituzioni di:</w:t>
      </w:r>
    </w:p>
    <w:p w14:paraId="337C9AA6" w14:textId="77777777" w:rsidR="004435C9" w:rsidRPr="004846CB" w:rsidRDefault="004435C9" w:rsidP="004846CB">
      <w:pPr>
        <w:pStyle w:val="ListParagraph"/>
        <w:numPr>
          <w:ilvl w:val="0"/>
          <w:numId w:val="6"/>
        </w:numPr>
        <w:spacing w:before="120" w:after="0"/>
        <w:jc w:val="both"/>
        <w:rPr>
          <w:rFonts w:ascii="Arial" w:hAnsi="Arial" w:cs="Arial"/>
        </w:rPr>
      </w:pPr>
      <w:r w:rsidRPr="004846CB">
        <w:rPr>
          <w:rFonts w:ascii="Arial" w:hAnsi="Arial" w:cs="Arial"/>
        </w:rPr>
        <w:t>importi FEG ricevuti ma non ammissibili;</w:t>
      </w:r>
    </w:p>
    <w:p w14:paraId="4E459271" w14:textId="77777777" w:rsidR="000817FA" w:rsidRPr="004846CB" w:rsidRDefault="004435C9" w:rsidP="004846CB">
      <w:pPr>
        <w:pStyle w:val="ListParagraph"/>
        <w:numPr>
          <w:ilvl w:val="0"/>
          <w:numId w:val="6"/>
        </w:numPr>
        <w:spacing w:before="120" w:after="0"/>
        <w:jc w:val="both"/>
        <w:rPr>
          <w:rFonts w:ascii="Arial" w:hAnsi="Arial" w:cs="Arial"/>
        </w:rPr>
      </w:pPr>
      <w:r w:rsidRPr="004846CB">
        <w:rPr>
          <w:rFonts w:ascii="Arial" w:hAnsi="Arial" w:cs="Arial"/>
        </w:rPr>
        <w:t>importi FEG non rendicontati.</w:t>
      </w:r>
    </w:p>
    <w:p w14:paraId="5E0FE578" w14:textId="77777777" w:rsidR="003D16C0" w:rsidRPr="00217E5E" w:rsidRDefault="004435C9" w:rsidP="00217E5E">
      <w:pPr>
        <w:pStyle w:val="Heading1"/>
      </w:pPr>
      <w:r w:rsidRPr="004846CB">
        <w:br w:type="page"/>
      </w:r>
      <w:bookmarkStart w:id="31" w:name="_Toc320090964"/>
      <w:bookmarkStart w:id="32" w:name="_Toc339282773"/>
      <w:bookmarkStart w:id="33" w:name="_Toc36737329"/>
      <w:r w:rsidR="00217E5E">
        <w:lastRenderedPageBreak/>
        <w:t xml:space="preserve">6. </w:t>
      </w:r>
      <w:r w:rsidR="003D16C0" w:rsidRPr="00217E5E">
        <w:t>Compiti dell’Organismo Intermedio</w:t>
      </w:r>
      <w:bookmarkEnd w:id="31"/>
      <w:bookmarkEnd w:id="32"/>
      <w:bookmarkEnd w:id="33"/>
    </w:p>
    <w:p w14:paraId="22E3266E" w14:textId="77777777" w:rsidR="003D16C0" w:rsidRPr="004846CB" w:rsidRDefault="003D16C0" w:rsidP="004846CB">
      <w:pPr>
        <w:spacing w:before="120" w:after="0"/>
        <w:jc w:val="both"/>
        <w:rPr>
          <w:rFonts w:ascii="Arial" w:hAnsi="Arial" w:cs="Arial"/>
        </w:rPr>
      </w:pPr>
      <w:r w:rsidRPr="004846CB">
        <w:rPr>
          <w:rFonts w:ascii="Arial" w:hAnsi="Arial" w:cs="Arial"/>
        </w:rPr>
        <w:t>L’art. 3 dello schema di accordo tra l’</w:t>
      </w:r>
      <w:r w:rsidR="004846CB" w:rsidRPr="004846CB">
        <w:rPr>
          <w:rFonts w:ascii="Arial" w:hAnsi="Arial" w:cs="Arial"/>
        </w:rPr>
        <w:t>Anpal</w:t>
      </w:r>
      <w:r w:rsidRPr="004846CB">
        <w:rPr>
          <w:rFonts w:ascii="Arial" w:hAnsi="Arial" w:cs="Arial"/>
        </w:rPr>
        <w:t xml:space="preserve"> e gli OOII per l’attuazione coordinata delle azioni riferibili al programma di interventi a cofinanziamento FEG definisce i </w:t>
      </w:r>
      <w:r w:rsidRPr="004846CB">
        <w:rPr>
          <w:rFonts w:ascii="Arial" w:hAnsi="Arial" w:cs="Arial"/>
          <w:b/>
        </w:rPr>
        <w:t>“Compiti dell’Organismo Intermedio”</w:t>
      </w:r>
      <w:r w:rsidRPr="004846CB">
        <w:rPr>
          <w:rFonts w:ascii="Arial" w:hAnsi="Arial" w:cs="Arial"/>
        </w:rPr>
        <w:t xml:space="preserve"> stabilendo, in particolare, che quest’ultimo è tenuto al rispetto dei seguenti obblighi:</w:t>
      </w:r>
    </w:p>
    <w:p w14:paraId="7F460AC5" w14:textId="77777777" w:rsidR="003D16C0" w:rsidRPr="004846CB" w:rsidRDefault="003D16C0" w:rsidP="00FC514B">
      <w:pPr>
        <w:pStyle w:val="ListParagraph"/>
        <w:numPr>
          <w:ilvl w:val="0"/>
          <w:numId w:val="21"/>
        </w:numPr>
        <w:spacing w:before="120" w:after="0"/>
        <w:ind w:left="714" w:hanging="357"/>
        <w:contextualSpacing w:val="0"/>
        <w:jc w:val="both"/>
        <w:rPr>
          <w:rFonts w:ascii="Arial" w:eastAsiaTheme="minorEastAsia" w:hAnsi="Arial" w:cs="Arial"/>
        </w:rPr>
      </w:pPr>
      <w:r w:rsidRPr="004846CB">
        <w:rPr>
          <w:rFonts w:ascii="Arial" w:eastAsiaTheme="minorEastAsia" w:hAnsi="Arial" w:cs="Arial"/>
        </w:rPr>
        <w:t>adottare un sistema di gestione e controllo tale da garantire un utilizzo efficace e corretto dei fondi comunitari conformemente ai principi di sana gestione finanziaria;</w:t>
      </w:r>
    </w:p>
    <w:p w14:paraId="3D182C57" w14:textId="77777777" w:rsidR="003D16C0" w:rsidRPr="004846CB" w:rsidRDefault="003D16C0" w:rsidP="00FC514B">
      <w:pPr>
        <w:pStyle w:val="NormalWeb"/>
        <w:numPr>
          <w:ilvl w:val="0"/>
          <w:numId w:val="21"/>
        </w:numPr>
        <w:shd w:val="clear" w:color="auto" w:fill="FFFFFF"/>
        <w:spacing w:beforeLines="1" w:before="2" w:beforeAutospacing="0" w:afterLines="1" w:after="2" w:afterAutospacing="0" w:line="276" w:lineRule="auto"/>
        <w:ind w:left="714" w:hanging="357"/>
        <w:jc w:val="both"/>
        <w:rPr>
          <w:rFonts w:ascii="Arial" w:eastAsiaTheme="minorEastAsia" w:hAnsi="Arial" w:cs="Arial"/>
          <w:sz w:val="22"/>
          <w:szCs w:val="22"/>
        </w:rPr>
      </w:pPr>
      <w:r w:rsidRPr="004846CB">
        <w:rPr>
          <w:rFonts w:ascii="Arial" w:eastAsiaTheme="minorEastAsia" w:hAnsi="Arial" w:cs="Arial"/>
          <w:sz w:val="22"/>
          <w:szCs w:val="22"/>
        </w:rPr>
        <w:t>curare la progettazione delle azioni che compongono la domanda di finanziamento in coerenza con le disposizioni del Regolamento (UE) n. 1309/2013 in relazione ai requisiti formali e sostanziali richiesti e la inoltra completa di tutti i documenti di supporto necessari all’</w:t>
      </w:r>
      <w:r w:rsidR="004846CB" w:rsidRPr="004846CB">
        <w:rPr>
          <w:rFonts w:ascii="Arial" w:eastAsiaTheme="minorEastAsia" w:hAnsi="Arial" w:cs="Arial"/>
          <w:sz w:val="22"/>
          <w:szCs w:val="22"/>
        </w:rPr>
        <w:t>Anpal</w:t>
      </w:r>
      <w:r w:rsidRPr="004846CB">
        <w:rPr>
          <w:rFonts w:ascii="Arial" w:eastAsiaTheme="minorEastAsia" w:hAnsi="Arial" w:cs="Arial"/>
          <w:sz w:val="22"/>
          <w:szCs w:val="22"/>
        </w:rPr>
        <w:t xml:space="preserve"> - </w:t>
      </w:r>
      <w:proofErr w:type="spellStart"/>
      <w:r w:rsidRPr="004846CB">
        <w:rPr>
          <w:rFonts w:ascii="Arial" w:eastAsiaTheme="minorEastAsia" w:hAnsi="Arial" w:cs="Arial"/>
          <w:sz w:val="22"/>
          <w:szCs w:val="22"/>
        </w:rPr>
        <w:t>AdG</w:t>
      </w:r>
      <w:proofErr w:type="spellEnd"/>
      <w:r w:rsidRPr="004846CB">
        <w:rPr>
          <w:rFonts w:ascii="Arial" w:eastAsiaTheme="minorEastAsia" w:hAnsi="Arial" w:cs="Arial"/>
          <w:sz w:val="22"/>
          <w:szCs w:val="22"/>
        </w:rPr>
        <w:t xml:space="preserve">; </w:t>
      </w:r>
    </w:p>
    <w:p w14:paraId="6369DA59" w14:textId="77777777" w:rsidR="003D16C0" w:rsidRPr="004846CB" w:rsidRDefault="003D16C0" w:rsidP="00FC514B">
      <w:pPr>
        <w:pStyle w:val="ListParagraph"/>
        <w:numPr>
          <w:ilvl w:val="0"/>
          <w:numId w:val="21"/>
        </w:numPr>
        <w:spacing w:before="120" w:after="0"/>
        <w:ind w:left="714" w:hanging="357"/>
        <w:contextualSpacing w:val="0"/>
        <w:jc w:val="both"/>
        <w:rPr>
          <w:rFonts w:ascii="Arial" w:eastAsiaTheme="minorEastAsia" w:hAnsi="Arial" w:cs="Arial"/>
        </w:rPr>
      </w:pPr>
      <w:r w:rsidRPr="004846CB">
        <w:rPr>
          <w:rFonts w:ascii="Arial" w:eastAsiaTheme="minorEastAsia" w:hAnsi="Arial" w:cs="Arial"/>
        </w:rPr>
        <w:t>gestire le procedure di consultazione con le parti sociali;</w:t>
      </w:r>
    </w:p>
    <w:p w14:paraId="6EEA72E1" w14:textId="77777777" w:rsidR="003D16C0" w:rsidRPr="004846CB" w:rsidRDefault="003D16C0" w:rsidP="004846CB">
      <w:pPr>
        <w:pStyle w:val="ListParagraph"/>
        <w:numPr>
          <w:ilvl w:val="0"/>
          <w:numId w:val="21"/>
        </w:numPr>
        <w:spacing w:before="120" w:after="0"/>
        <w:contextualSpacing w:val="0"/>
        <w:jc w:val="both"/>
        <w:rPr>
          <w:rFonts w:ascii="Arial" w:eastAsiaTheme="minorEastAsia" w:hAnsi="Arial" w:cs="Arial"/>
        </w:rPr>
      </w:pPr>
      <w:r w:rsidRPr="004846CB">
        <w:rPr>
          <w:rFonts w:ascii="Arial" w:eastAsiaTheme="minorEastAsia" w:hAnsi="Arial" w:cs="Arial"/>
        </w:rPr>
        <w:t>assicurare, per quanto di propria competenza, che le azioni per le quali viene chiesto il contributo del FEG non ricevano aiuti anche da altri strumenti finanziari comunitari;</w:t>
      </w:r>
    </w:p>
    <w:p w14:paraId="334606D1" w14:textId="77777777" w:rsidR="003D16C0" w:rsidRPr="004846CB" w:rsidRDefault="003D16C0" w:rsidP="004846CB">
      <w:pPr>
        <w:pStyle w:val="ListParagraph"/>
        <w:numPr>
          <w:ilvl w:val="0"/>
          <w:numId w:val="21"/>
        </w:numPr>
        <w:spacing w:before="120" w:after="0"/>
        <w:contextualSpacing w:val="0"/>
        <w:jc w:val="both"/>
        <w:rPr>
          <w:rFonts w:ascii="Arial" w:eastAsiaTheme="minorEastAsia" w:hAnsi="Arial" w:cs="Arial"/>
        </w:rPr>
      </w:pPr>
      <w:r w:rsidRPr="004846CB">
        <w:rPr>
          <w:rFonts w:ascii="Arial" w:eastAsiaTheme="minorEastAsia" w:hAnsi="Arial" w:cs="Arial"/>
        </w:rPr>
        <w:t xml:space="preserve">trasmettere </w:t>
      </w:r>
      <w:proofErr w:type="spellStart"/>
      <w:r w:rsidRPr="004846CB">
        <w:rPr>
          <w:rFonts w:ascii="Arial" w:eastAsiaTheme="minorEastAsia" w:hAnsi="Arial" w:cs="Arial"/>
        </w:rPr>
        <w:t>all'AdA</w:t>
      </w:r>
      <w:proofErr w:type="spellEnd"/>
      <w:r w:rsidRPr="004846CB">
        <w:rPr>
          <w:rFonts w:ascii="Arial" w:eastAsiaTheme="minorEastAsia" w:hAnsi="Arial" w:cs="Arial"/>
        </w:rPr>
        <w:t xml:space="preserve"> la descrizione del proprio sistema di gestione e controllo ed informare circa le eventuali successive modifiche; </w:t>
      </w:r>
    </w:p>
    <w:p w14:paraId="20805B1E" w14:textId="77777777" w:rsidR="003D16C0" w:rsidRPr="004846CB" w:rsidRDefault="003D16C0" w:rsidP="004846CB">
      <w:pPr>
        <w:pStyle w:val="ListParagraph"/>
        <w:numPr>
          <w:ilvl w:val="0"/>
          <w:numId w:val="21"/>
        </w:numPr>
        <w:spacing w:before="120" w:after="0"/>
        <w:contextualSpacing w:val="0"/>
        <w:jc w:val="both"/>
        <w:rPr>
          <w:rFonts w:ascii="Arial" w:eastAsiaTheme="minorEastAsia" w:hAnsi="Arial" w:cs="Arial"/>
        </w:rPr>
      </w:pPr>
      <w:r w:rsidRPr="004846CB">
        <w:rPr>
          <w:rFonts w:ascii="Arial" w:eastAsiaTheme="minorEastAsia" w:hAnsi="Arial" w:cs="Arial"/>
        </w:rPr>
        <w:t>garantire che i soggetti attuatori siano selezionati conformemente alle norme comunitarie e nazionali e che sia rispettata la normativa applicabile in materia di pubblicità;</w:t>
      </w:r>
    </w:p>
    <w:p w14:paraId="7734438B" w14:textId="52C5673D" w:rsidR="00A70515" w:rsidRPr="004846CB" w:rsidRDefault="00A70515" w:rsidP="004846CB">
      <w:pPr>
        <w:pStyle w:val="ListParagraph"/>
        <w:numPr>
          <w:ilvl w:val="0"/>
          <w:numId w:val="21"/>
        </w:numPr>
        <w:spacing w:before="120" w:after="0"/>
        <w:contextualSpacing w:val="0"/>
        <w:jc w:val="both"/>
        <w:rPr>
          <w:rFonts w:ascii="Arial" w:eastAsiaTheme="minorEastAsia" w:hAnsi="Arial" w:cs="Arial"/>
        </w:rPr>
      </w:pPr>
      <w:r w:rsidRPr="004846CB">
        <w:rPr>
          <w:rFonts w:ascii="Arial" w:eastAsiaTheme="minorEastAsia" w:hAnsi="Arial" w:cs="Arial"/>
        </w:rPr>
        <w:t>garantire entro il 1° anno l’avvio d</w:t>
      </w:r>
      <w:r w:rsidR="00A7799D">
        <w:rPr>
          <w:rFonts w:ascii="Arial" w:eastAsiaTheme="minorEastAsia" w:hAnsi="Arial" w:cs="Arial"/>
        </w:rPr>
        <w:t>el</w:t>
      </w:r>
      <w:r w:rsidRPr="004846CB">
        <w:rPr>
          <w:rFonts w:ascii="Arial" w:eastAsiaTheme="minorEastAsia" w:hAnsi="Arial" w:cs="Arial"/>
        </w:rPr>
        <w:t xml:space="preserve">le misure previste da Piano finanziario secondo un cronoprogramma allegato all’Accordo; </w:t>
      </w:r>
    </w:p>
    <w:p w14:paraId="2B102DCC" w14:textId="77777777" w:rsidR="003D16C0" w:rsidRPr="004846CB" w:rsidRDefault="003D16C0" w:rsidP="004846CB">
      <w:pPr>
        <w:pStyle w:val="ListParagraph"/>
        <w:numPr>
          <w:ilvl w:val="0"/>
          <w:numId w:val="21"/>
        </w:numPr>
        <w:spacing w:before="120" w:after="0"/>
        <w:contextualSpacing w:val="0"/>
        <w:jc w:val="both"/>
        <w:rPr>
          <w:rFonts w:ascii="Arial" w:eastAsiaTheme="minorEastAsia" w:hAnsi="Arial" w:cs="Arial"/>
        </w:rPr>
      </w:pPr>
      <w:r w:rsidRPr="004846CB">
        <w:rPr>
          <w:rFonts w:ascii="Arial" w:eastAsiaTheme="minorEastAsia" w:hAnsi="Arial" w:cs="Arial"/>
        </w:rPr>
        <w:t xml:space="preserve">assicurare adeguata informazione e pubblicità dell’intervento, conformemente alla normativa comunitaria; </w:t>
      </w:r>
    </w:p>
    <w:p w14:paraId="26B9C028" w14:textId="77777777" w:rsidR="003D16C0" w:rsidRPr="004846CB" w:rsidRDefault="003D16C0" w:rsidP="004846CB">
      <w:pPr>
        <w:pStyle w:val="ListParagraph"/>
        <w:numPr>
          <w:ilvl w:val="0"/>
          <w:numId w:val="21"/>
        </w:numPr>
        <w:spacing w:before="120" w:after="0"/>
        <w:contextualSpacing w:val="0"/>
        <w:jc w:val="both"/>
        <w:rPr>
          <w:rFonts w:ascii="Arial" w:eastAsiaTheme="minorEastAsia" w:hAnsi="Arial" w:cs="Arial"/>
        </w:rPr>
      </w:pPr>
      <w:r w:rsidRPr="004846CB">
        <w:rPr>
          <w:rFonts w:ascii="Arial" w:eastAsiaTheme="minorEastAsia" w:hAnsi="Arial" w:cs="Arial"/>
        </w:rPr>
        <w:t xml:space="preserve">assicurare che la parità tra uomini e donne e </w:t>
      </w:r>
      <w:proofErr w:type="spellStart"/>
      <w:r w:rsidRPr="004846CB">
        <w:rPr>
          <w:rFonts w:ascii="Arial" w:eastAsiaTheme="minorEastAsia" w:hAnsi="Arial" w:cs="Arial"/>
        </w:rPr>
        <w:t>I</w:t>
      </w:r>
      <w:r w:rsidR="00EA02B2">
        <w:rPr>
          <w:rFonts w:ascii="Arial" w:eastAsiaTheme="minorEastAsia" w:hAnsi="Arial" w:cs="Arial"/>
        </w:rPr>
        <w:t>’</w:t>
      </w:r>
      <w:r w:rsidRPr="004846CB">
        <w:rPr>
          <w:rFonts w:ascii="Arial" w:eastAsiaTheme="minorEastAsia" w:hAnsi="Arial" w:cs="Arial"/>
        </w:rPr>
        <w:t>integrazione</w:t>
      </w:r>
      <w:proofErr w:type="spellEnd"/>
      <w:r w:rsidRPr="004846CB">
        <w:rPr>
          <w:rFonts w:ascii="Arial" w:eastAsiaTheme="minorEastAsia" w:hAnsi="Arial" w:cs="Arial"/>
        </w:rPr>
        <w:t xml:space="preserve"> della prospettiva di genere siano promosse ed adottare misure adeguate </w:t>
      </w:r>
      <w:proofErr w:type="gramStart"/>
      <w:r w:rsidRPr="004846CB">
        <w:rPr>
          <w:rFonts w:ascii="Arial" w:eastAsiaTheme="minorEastAsia" w:hAnsi="Arial" w:cs="Arial"/>
        </w:rPr>
        <w:t>per</w:t>
      </w:r>
      <w:proofErr w:type="gramEnd"/>
      <w:r w:rsidRPr="004846CB">
        <w:rPr>
          <w:rFonts w:ascii="Arial" w:eastAsiaTheme="minorEastAsia" w:hAnsi="Arial" w:cs="Arial"/>
        </w:rPr>
        <w:t xml:space="preserve"> prevenire qualsiasi discriminazione; </w:t>
      </w:r>
    </w:p>
    <w:p w14:paraId="3F0D783A" w14:textId="77777777" w:rsidR="003D16C0" w:rsidRPr="004846CB" w:rsidRDefault="003D16C0" w:rsidP="004846CB">
      <w:pPr>
        <w:pStyle w:val="ListParagraph"/>
        <w:numPr>
          <w:ilvl w:val="0"/>
          <w:numId w:val="21"/>
        </w:numPr>
        <w:spacing w:before="120" w:after="0"/>
        <w:contextualSpacing w:val="0"/>
        <w:jc w:val="both"/>
        <w:rPr>
          <w:rFonts w:ascii="Arial" w:eastAsiaTheme="minorEastAsia" w:hAnsi="Arial" w:cs="Arial"/>
        </w:rPr>
      </w:pPr>
      <w:r w:rsidRPr="004846CB">
        <w:rPr>
          <w:rFonts w:ascii="Arial" w:eastAsiaTheme="minorEastAsia" w:hAnsi="Arial" w:cs="Arial"/>
        </w:rPr>
        <w:t xml:space="preserve">eseguire i controlli al fine di verificare l'effettiva esecuzione delle spese dichiarate in relazione alle operazioni, nonché la conformità di tali spese alle norme comunitarie e nazionali ed alle finalità del FEG; verificare anche che i servizi cofinanziati siano effettivamente forniti; </w:t>
      </w:r>
    </w:p>
    <w:p w14:paraId="02CA1DAB" w14:textId="77777777" w:rsidR="003D16C0" w:rsidRPr="004846CB" w:rsidRDefault="003D16C0" w:rsidP="004846CB">
      <w:pPr>
        <w:pStyle w:val="ListParagraph"/>
        <w:numPr>
          <w:ilvl w:val="0"/>
          <w:numId w:val="21"/>
        </w:numPr>
        <w:spacing w:before="120" w:after="0"/>
        <w:contextualSpacing w:val="0"/>
        <w:jc w:val="both"/>
        <w:rPr>
          <w:rFonts w:ascii="Arial" w:eastAsiaTheme="minorEastAsia" w:hAnsi="Arial" w:cs="Arial"/>
        </w:rPr>
      </w:pPr>
      <w:r w:rsidRPr="004846CB">
        <w:rPr>
          <w:rFonts w:ascii="Arial" w:eastAsiaTheme="minorEastAsia" w:hAnsi="Arial" w:cs="Arial"/>
        </w:rPr>
        <w:t xml:space="preserve">garantire un sistema di contabilità separata o una codificazione contabile adeguata </w:t>
      </w:r>
      <w:proofErr w:type="gramStart"/>
      <w:r w:rsidRPr="004846CB">
        <w:rPr>
          <w:rFonts w:ascii="Arial" w:eastAsiaTheme="minorEastAsia" w:hAnsi="Arial" w:cs="Arial"/>
        </w:rPr>
        <w:t>per</w:t>
      </w:r>
      <w:proofErr w:type="gramEnd"/>
      <w:r w:rsidRPr="004846CB">
        <w:rPr>
          <w:rFonts w:ascii="Arial" w:eastAsiaTheme="minorEastAsia" w:hAnsi="Arial" w:cs="Arial"/>
        </w:rPr>
        <w:t xml:space="preserve"> tutte le transazioni relative all’operazione sia a livello di OOII sia di beneficiari;</w:t>
      </w:r>
    </w:p>
    <w:p w14:paraId="1EE0DF5F" w14:textId="77777777" w:rsidR="003D16C0" w:rsidRPr="004846CB" w:rsidRDefault="003D16C0" w:rsidP="004846CB">
      <w:pPr>
        <w:pStyle w:val="ListParagraph"/>
        <w:numPr>
          <w:ilvl w:val="0"/>
          <w:numId w:val="21"/>
        </w:numPr>
        <w:spacing w:before="120" w:after="0"/>
        <w:contextualSpacing w:val="0"/>
        <w:jc w:val="both"/>
        <w:rPr>
          <w:rFonts w:ascii="Arial" w:eastAsiaTheme="minorEastAsia" w:hAnsi="Arial" w:cs="Arial"/>
        </w:rPr>
      </w:pPr>
      <w:r w:rsidRPr="004846CB">
        <w:rPr>
          <w:rFonts w:ascii="Arial" w:eastAsiaTheme="minorEastAsia" w:hAnsi="Arial" w:cs="Arial"/>
        </w:rPr>
        <w:t xml:space="preserve">garantire che tutti i documenti relativi alle spese ed agli audit siano conservati sia a livello di OOII. che a livello di beneficiario come disposto dal Regolamento (UE) n. 1309/2013 art. 21 par.5; </w:t>
      </w:r>
    </w:p>
    <w:p w14:paraId="33E60679" w14:textId="77777777" w:rsidR="003D16C0" w:rsidRPr="004846CB" w:rsidRDefault="003D16C0" w:rsidP="004846CB">
      <w:pPr>
        <w:pStyle w:val="ListParagraph"/>
        <w:numPr>
          <w:ilvl w:val="0"/>
          <w:numId w:val="21"/>
        </w:numPr>
        <w:spacing w:before="120" w:after="0"/>
        <w:contextualSpacing w:val="0"/>
        <w:jc w:val="both"/>
        <w:rPr>
          <w:rFonts w:ascii="Arial" w:eastAsiaTheme="minorEastAsia" w:hAnsi="Arial" w:cs="Arial"/>
        </w:rPr>
      </w:pPr>
      <w:r w:rsidRPr="004846CB">
        <w:rPr>
          <w:rFonts w:ascii="Arial" w:eastAsiaTheme="minorEastAsia" w:hAnsi="Arial" w:cs="Arial"/>
        </w:rPr>
        <w:t>comunicare, entro il mese successivo al termine di ogni trimestre, attraverso procedure informatizzate, i dati di monitoraggio fisico procedurale e finanziario ed in caso di eventuali problemi tecnici garantire comunque il trasferimento dei dati all’</w:t>
      </w:r>
      <w:proofErr w:type="spellStart"/>
      <w:r w:rsidRPr="004846CB">
        <w:rPr>
          <w:rFonts w:ascii="Arial" w:eastAsiaTheme="minorEastAsia" w:hAnsi="Arial" w:cs="Arial"/>
        </w:rPr>
        <w:t>AdG</w:t>
      </w:r>
      <w:proofErr w:type="spellEnd"/>
      <w:r w:rsidRPr="004846CB">
        <w:rPr>
          <w:rFonts w:ascii="Arial" w:eastAsiaTheme="minorEastAsia" w:hAnsi="Arial" w:cs="Arial"/>
        </w:rPr>
        <w:t xml:space="preserve"> attraverso file Excel;</w:t>
      </w:r>
    </w:p>
    <w:p w14:paraId="1A931AF6" w14:textId="77777777" w:rsidR="003D16C0" w:rsidRPr="004846CB" w:rsidRDefault="003D16C0" w:rsidP="004846CB">
      <w:pPr>
        <w:pStyle w:val="ListParagraph"/>
        <w:numPr>
          <w:ilvl w:val="0"/>
          <w:numId w:val="21"/>
        </w:numPr>
        <w:spacing w:before="120" w:after="0"/>
        <w:contextualSpacing w:val="0"/>
        <w:jc w:val="both"/>
        <w:rPr>
          <w:rFonts w:ascii="Arial" w:eastAsiaTheme="minorEastAsia" w:hAnsi="Arial" w:cs="Arial"/>
        </w:rPr>
      </w:pPr>
      <w:r w:rsidRPr="004846CB">
        <w:rPr>
          <w:rFonts w:ascii="Arial" w:eastAsiaTheme="minorEastAsia" w:hAnsi="Arial" w:cs="Arial"/>
        </w:rPr>
        <w:t>eseguire i pagamenti verso i beneficiari, assicurandosi che i destinatari ultimi non abbiano già percepito finanziamenti per la medesima finalità;</w:t>
      </w:r>
    </w:p>
    <w:p w14:paraId="187E2264" w14:textId="77777777" w:rsidR="003D16C0" w:rsidRPr="004846CB" w:rsidRDefault="003D16C0" w:rsidP="004846CB">
      <w:pPr>
        <w:pStyle w:val="ListParagraph"/>
        <w:numPr>
          <w:ilvl w:val="0"/>
          <w:numId w:val="21"/>
        </w:numPr>
        <w:spacing w:before="120" w:after="0"/>
        <w:contextualSpacing w:val="0"/>
        <w:jc w:val="both"/>
        <w:rPr>
          <w:rFonts w:ascii="Arial" w:eastAsiaTheme="minorEastAsia" w:hAnsi="Arial" w:cs="Arial"/>
        </w:rPr>
      </w:pPr>
      <w:r w:rsidRPr="004846CB">
        <w:rPr>
          <w:rFonts w:ascii="Arial" w:eastAsiaTheme="minorEastAsia" w:hAnsi="Arial" w:cs="Arial"/>
        </w:rPr>
        <w:t>definire e mettere in opera procedure per prevenire, individuare e rettificare le irregolarità. Se del caso, compilare la scheda OLAF e trasmetterla all'</w:t>
      </w:r>
      <w:proofErr w:type="spellStart"/>
      <w:r w:rsidRPr="004846CB">
        <w:rPr>
          <w:rFonts w:ascii="Arial" w:eastAsiaTheme="minorEastAsia" w:hAnsi="Arial" w:cs="Arial"/>
        </w:rPr>
        <w:t>AdG</w:t>
      </w:r>
      <w:proofErr w:type="spellEnd"/>
      <w:r w:rsidRPr="004846CB">
        <w:rPr>
          <w:rFonts w:ascii="Arial" w:eastAsiaTheme="minorEastAsia" w:hAnsi="Arial" w:cs="Arial"/>
        </w:rPr>
        <w:t xml:space="preserve"> per il successivo inoltro alla CE. Gestire i recuperi ed i contenziosi a livello dei beneficiari;</w:t>
      </w:r>
    </w:p>
    <w:p w14:paraId="39FA13B2" w14:textId="77777777" w:rsidR="003D16C0" w:rsidRPr="004846CB" w:rsidRDefault="003D16C0" w:rsidP="004846CB">
      <w:pPr>
        <w:pStyle w:val="ListParagraph"/>
        <w:numPr>
          <w:ilvl w:val="0"/>
          <w:numId w:val="21"/>
        </w:numPr>
        <w:spacing w:before="120" w:after="0"/>
        <w:contextualSpacing w:val="0"/>
        <w:jc w:val="both"/>
        <w:rPr>
          <w:rFonts w:ascii="Arial" w:eastAsiaTheme="minorEastAsia" w:hAnsi="Arial" w:cs="Arial"/>
        </w:rPr>
      </w:pPr>
      <w:r w:rsidRPr="004846CB">
        <w:rPr>
          <w:rFonts w:ascii="Arial" w:eastAsiaTheme="minorEastAsia" w:hAnsi="Arial" w:cs="Arial"/>
        </w:rPr>
        <w:lastRenderedPageBreak/>
        <w:t xml:space="preserve">garantire il necessario cofinanziamento del FEG, salva la quota parte di AT di pertinenza </w:t>
      </w:r>
      <w:r w:rsidR="00640C5A" w:rsidRPr="004846CB">
        <w:rPr>
          <w:rFonts w:ascii="Arial" w:eastAsiaTheme="minorEastAsia" w:hAnsi="Arial" w:cs="Arial"/>
        </w:rPr>
        <w:t>dell’</w:t>
      </w:r>
      <w:r w:rsidR="004846CB" w:rsidRPr="004846CB">
        <w:rPr>
          <w:rFonts w:ascii="Arial" w:hAnsi="Arial" w:cs="Arial"/>
        </w:rPr>
        <w:t>Anpal</w:t>
      </w:r>
      <w:r w:rsidRPr="004846CB">
        <w:rPr>
          <w:rFonts w:ascii="Arial" w:eastAsiaTheme="minorEastAsia" w:hAnsi="Arial" w:cs="Arial"/>
        </w:rPr>
        <w:t xml:space="preserve">; </w:t>
      </w:r>
    </w:p>
    <w:p w14:paraId="49D26470" w14:textId="653E21AE" w:rsidR="003D16C0" w:rsidRPr="004846CB" w:rsidRDefault="003D16C0" w:rsidP="004846CB">
      <w:pPr>
        <w:pStyle w:val="ListParagraph"/>
        <w:numPr>
          <w:ilvl w:val="0"/>
          <w:numId w:val="21"/>
        </w:numPr>
        <w:spacing w:before="120" w:after="0"/>
        <w:contextualSpacing w:val="0"/>
        <w:jc w:val="both"/>
        <w:rPr>
          <w:rFonts w:ascii="Arial" w:eastAsiaTheme="minorEastAsia" w:hAnsi="Arial" w:cs="Arial"/>
        </w:rPr>
      </w:pPr>
      <w:r w:rsidRPr="004846CB">
        <w:rPr>
          <w:rFonts w:ascii="Arial" w:eastAsiaTheme="minorEastAsia" w:hAnsi="Arial" w:cs="Arial"/>
        </w:rPr>
        <w:t>inoltrare all'</w:t>
      </w:r>
      <w:proofErr w:type="spellStart"/>
      <w:r w:rsidRPr="004846CB">
        <w:rPr>
          <w:rFonts w:ascii="Arial" w:eastAsiaTheme="minorEastAsia" w:hAnsi="Arial" w:cs="Arial"/>
        </w:rPr>
        <w:t>AdG</w:t>
      </w:r>
      <w:proofErr w:type="spellEnd"/>
      <w:r w:rsidRPr="004846CB">
        <w:rPr>
          <w:rFonts w:ascii="Arial" w:eastAsiaTheme="minorEastAsia" w:hAnsi="Arial" w:cs="Arial"/>
        </w:rPr>
        <w:t xml:space="preserve">, entro </w:t>
      </w:r>
      <w:r w:rsidR="00A70515" w:rsidRPr="004846CB">
        <w:rPr>
          <w:rFonts w:ascii="Arial" w:eastAsiaTheme="minorEastAsia" w:hAnsi="Arial" w:cs="Arial"/>
        </w:rPr>
        <w:t>10</w:t>
      </w:r>
      <w:r w:rsidRPr="004846CB">
        <w:rPr>
          <w:rFonts w:ascii="Arial" w:eastAsiaTheme="minorEastAsia" w:hAnsi="Arial" w:cs="Arial"/>
        </w:rPr>
        <w:t xml:space="preserve"> </w:t>
      </w:r>
      <w:r w:rsidR="00A70515" w:rsidRPr="004846CB">
        <w:rPr>
          <w:rFonts w:ascii="Arial" w:eastAsiaTheme="minorEastAsia" w:hAnsi="Arial" w:cs="Arial"/>
        </w:rPr>
        <w:t xml:space="preserve">settimane </w:t>
      </w:r>
      <w:r w:rsidRPr="004846CB">
        <w:rPr>
          <w:rFonts w:ascii="Arial" w:eastAsiaTheme="minorEastAsia" w:hAnsi="Arial" w:cs="Arial"/>
        </w:rPr>
        <w:t>dalla conclusione dell'intervento, i documenti relativi alla chiusura delle attività finanziate, e, in particolare, assicurare la trasmissione del rendiconto finanziario, completo dell'elenco complessivo dei singoli progetti con i rispettivi importi finanziati a livello di singola misura, e della relazione sull'esecuzione del contributo finanziario;</w:t>
      </w:r>
    </w:p>
    <w:p w14:paraId="2763EF2F" w14:textId="77777777" w:rsidR="003D16C0" w:rsidRPr="004846CB" w:rsidRDefault="003D16C0" w:rsidP="004846CB">
      <w:pPr>
        <w:pStyle w:val="ListParagraph"/>
        <w:numPr>
          <w:ilvl w:val="0"/>
          <w:numId w:val="21"/>
        </w:numPr>
        <w:spacing w:before="120" w:after="0"/>
        <w:contextualSpacing w:val="0"/>
        <w:jc w:val="both"/>
        <w:rPr>
          <w:rFonts w:ascii="Arial" w:eastAsiaTheme="minorEastAsia" w:hAnsi="Arial" w:cs="Arial"/>
        </w:rPr>
      </w:pPr>
      <w:r w:rsidRPr="004846CB">
        <w:rPr>
          <w:rFonts w:ascii="Arial" w:eastAsiaTheme="minorEastAsia" w:hAnsi="Arial" w:cs="Arial"/>
        </w:rPr>
        <w:t xml:space="preserve">garantire che le quote di contributo FEG ricevute ma non ammissibili al finanziamento europeo, per qualsiasi motivazione, siano tempestivamente restituite all'Autorità di Gestione secondo le modalità dalla stessa comunicate. Allo stesso modo nel caso in cui il costo totale dell'azione rendicontata sia inferiore alle quote di contributo comunitario ricevuto, I'OI procederà alla puntuale restituzione; </w:t>
      </w:r>
    </w:p>
    <w:p w14:paraId="3FDBB764" w14:textId="605709CA" w:rsidR="003D16C0" w:rsidRPr="004846CB" w:rsidRDefault="003D16C0" w:rsidP="004846CB">
      <w:pPr>
        <w:pStyle w:val="ListParagraph"/>
        <w:numPr>
          <w:ilvl w:val="0"/>
          <w:numId w:val="21"/>
        </w:numPr>
        <w:spacing w:before="120" w:after="0"/>
        <w:contextualSpacing w:val="0"/>
        <w:jc w:val="both"/>
        <w:rPr>
          <w:rFonts w:ascii="Arial" w:eastAsiaTheme="minorEastAsia" w:hAnsi="Arial" w:cs="Arial"/>
        </w:rPr>
      </w:pPr>
      <w:r w:rsidRPr="004846CB">
        <w:rPr>
          <w:rFonts w:ascii="Arial" w:eastAsiaTheme="minorEastAsia" w:hAnsi="Arial" w:cs="Arial"/>
        </w:rPr>
        <w:t xml:space="preserve">collaborare, ai fini dell’efficace espletamento dei controlli, con </w:t>
      </w:r>
      <w:proofErr w:type="spellStart"/>
      <w:r w:rsidRPr="004846CB">
        <w:rPr>
          <w:rFonts w:ascii="Arial" w:eastAsiaTheme="minorEastAsia" w:hAnsi="Arial" w:cs="Arial"/>
        </w:rPr>
        <w:t>l’AdA</w:t>
      </w:r>
      <w:proofErr w:type="spellEnd"/>
      <w:r w:rsidRPr="004846CB">
        <w:rPr>
          <w:rFonts w:ascii="Arial" w:eastAsiaTheme="minorEastAsia" w:hAnsi="Arial" w:cs="Arial"/>
        </w:rPr>
        <w:t xml:space="preserve"> e l’</w:t>
      </w:r>
      <w:proofErr w:type="spellStart"/>
      <w:r w:rsidRPr="004846CB">
        <w:rPr>
          <w:rFonts w:ascii="Arial" w:eastAsiaTheme="minorEastAsia" w:hAnsi="Arial" w:cs="Arial"/>
        </w:rPr>
        <w:t>Ad</w:t>
      </w:r>
      <w:r w:rsidR="0039145C">
        <w:rPr>
          <w:rFonts w:ascii="Arial" w:eastAsiaTheme="minorEastAsia" w:hAnsi="Arial" w:cs="Arial"/>
        </w:rPr>
        <w:t>G</w:t>
      </w:r>
      <w:proofErr w:type="spellEnd"/>
      <w:r w:rsidRPr="004846CB">
        <w:rPr>
          <w:rFonts w:ascii="Arial" w:eastAsiaTheme="minorEastAsia" w:hAnsi="Arial" w:cs="Arial"/>
        </w:rPr>
        <w:t xml:space="preserve"> attenendosi alle modalità operative da queste definite nell’ambito delle attività di loro competenza;</w:t>
      </w:r>
    </w:p>
    <w:p w14:paraId="6B173E95" w14:textId="77777777" w:rsidR="003D16C0" w:rsidRPr="004846CB" w:rsidRDefault="003D16C0" w:rsidP="004846CB">
      <w:pPr>
        <w:pStyle w:val="ListParagraph"/>
        <w:numPr>
          <w:ilvl w:val="0"/>
          <w:numId w:val="21"/>
        </w:numPr>
        <w:spacing w:before="120" w:after="0"/>
        <w:contextualSpacing w:val="0"/>
        <w:jc w:val="both"/>
        <w:rPr>
          <w:rFonts w:ascii="Arial" w:eastAsiaTheme="minorEastAsia" w:hAnsi="Arial" w:cs="Arial"/>
        </w:rPr>
      </w:pPr>
      <w:r w:rsidRPr="004846CB">
        <w:rPr>
          <w:rFonts w:ascii="Arial" w:eastAsiaTheme="minorEastAsia" w:hAnsi="Arial" w:cs="Arial"/>
        </w:rPr>
        <w:t>assicurare nel corso dell'intero periodo di attuazione degli interventi la comunicazione all'</w:t>
      </w:r>
      <w:proofErr w:type="spellStart"/>
      <w:r w:rsidRPr="004846CB">
        <w:rPr>
          <w:rFonts w:ascii="Arial" w:eastAsiaTheme="minorEastAsia" w:hAnsi="Arial" w:cs="Arial"/>
        </w:rPr>
        <w:t>AdG</w:t>
      </w:r>
      <w:proofErr w:type="spellEnd"/>
      <w:r w:rsidRPr="004846CB">
        <w:rPr>
          <w:rFonts w:ascii="Arial" w:eastAsiaTheme="minorEastAsia" w:hAnsi="Arial" w:cs="Arial"/>
        </w:rPr>
        <w:t xml:space="preserve"> di tutte le informazioni rilevanti ai fini della corretta gestione del FEG ed i necessari raccordi con la stessa </w:t>
      </w:r>
      <w:proofErr w:type="spellStart"/>
      <w:r w:rsidRPr="004846CB">
        <w:rPr>
          <w:rFonts w:ascii="Arial" w:eastAsiaTheme="minorEastAsia" w:hAnsi="Arial" w:cs="Arial"/>
        </w:rPr>
        <w:t>AdG</w:t>
      </w:r>
      <w:proofErr w:type="spellEnd"/>
      <w:r w:rsidRPr="004846CB">
        <w:rPr>
          <w:rFonts w:ascii="Arial" w:eastAsiaTheme="minorEastAsia" w:hAnsi="Arial" w:cs="Arial"/>
        </w:rPr>
        <w:t>, nonché assolvere, per quanto di specifica competenza, all'espletamento di ogni altro adempimento connesso alla corretta gestione del FEG.</w:t>
      </w:r>
    </w:p>
    <w:p w14:paraId="75C8D05D" w14:textId="77777777" w:rsidR="003D16C0" w:rsidRPr="004846CB" w:rsidRDefault="003D16C0" w:rsidP="004846CB">
      <w:pPr>
        <w:spacing w:before="120" w:after="0"/>
        <w:rPr>
          <w:rFonts w:ascii="Arial" w:hAnsi="Arial" w:cs="Arial"/>
        </w:rPr>
      </w:pPr>
    </w:p>
    <w:p w14:paraId="33EE71E7" w14:textId="77777777" w:rsidR="003D16C0" w:rsidRPr="004846CB" w:rsidRDefault="003D16C0" w:rsidP="004846CB">
      <w:pPr>
        <w:spacing w:before="120" w:after="0"/>
        <w:jc w:val="both"/>
        <w:rPr>
          <w:rFonts w:ascii="Arial" w:hAnsi="Arial" w:cs="Arial"/>
        </w:rPr>
      </w:pPr>
    </w:p>
    <w:p w14:paraId="5D9476F8" w14:textId="77777777" w:rsidR="003D16C0" w:rsidRPr="004846CB" w:rsidRDefault="003D16C0" w:rsidP="004846CB">
      <w:pPr>
        <w:spacing w:before="120" w:after="0"/>
        <w:jc w:val="both"/>
        <w:rPr>
          <w:rFonts w:ascii="Arial" w:hAnsi="Arial" w:cs="Arial"/>
        </w:rPr>
      </w:pPr>
      <w:r w:rsidRPr="004846CB">
        <w:rPr>
          <w:rFonts w:ascii="Arial" w:hAnsi="Arial" w:cs="Arial"/>
        </w:rPr>
        <w:t xml:space="preserve">Nei paragrafi seguenti vengono esplicitati nel dettaglio gli adempimenti a cui è tenuto l’OI al fine di conformarsi alle previsioni dell’articolo 3. La numerazione dei paragrafi seguirà l’ordine di elencazione adottato dall’articolo citato. </w:t>
      </w:r>
    </w:p>
    <w:p w14:paraId="56D7BE14" w14:textId="77777777" w:rsidR="00E43E53" w:rsidRPr="004846CB" w:rsidRDefault="00E43E53" w:rsidP="004846CB">
      <w:pPr>
        <w:spacing w:before="120" w:after="0"/>
        <w:jc w:val="both"/>
        <w:rPr>
          <w:rFonts w:ascii="Arial" w:hAnsi="Arial" w:cs="Arial"/>
        </w:rPr>
      </w:pPr>
    </w:p>
    <w:p w14:paraId="2DA3F330" w14:textId="77777777" w:rsidR="003D16C0" w:rsidRPr="004846CB" w:rsidRDefault="003D16C0" w:rsidP="004846CB">
      <w:pPr>
        <w:spacing w:before="120" w:after="0"/>
        <w:jc w:val="both"/>
        <w:rPr>
          <w:rFonts w:ascii="Arial" w:hAnsi="Arial" w:cs="Arial"/>
        </w:rPr>
      </w:pPr>
      <w:r w:rsidRPr="004846CB">
        <w:rPr>
          <w:rFonts w:ascii="Arial" w:hAnsi="Arial" w:cs="Arial"/>
        </w:rPr>
        <w:t>La tabella nella pagina seguente fornisce un quadro completo dei compiti dell’OI evidenziando, per ciascuno di essi, la funzione di riferimento, così come illustrata nel precedente capitolo.</w:t>
      </w:r>
    </w:p>
    <w:p w14:paraId="05B53DD3" w14:textId="77777777" w:rsidR="00E43E53" w:rsidRPr="004846CB" w:rsidRDefault="003D16C0" w:rsidP="004846CB">
      <w:pPr>
        <w:spacing w:before="120" w:after="0"/>
        <w:rPr>
          <w:rFonts w:ascii="Arial" w:hAnsi="Arial" w:cs="Arial"/>
        </w:rPr>
      </w:pPr>
      <w:r w:rsidRPr="004846CB">
        <w:rPr>
          <w:rFonts w:ascii="Arial" w:hAnsi="Arial" w:cs="Arial"/>
        </w:rPr>
        <w:br w:type="page"/>
      </w:r>
    </w:p>
    <w:tbl>
      <w:tblPr>
        <w:tblStyle w:val="LightList-Accent5"/>
        <w:tblW w:w="9920" w:type="dxa"/>
        <w:tblLayout w:type="fixed"/>
        <w:tblLook w:val="04A0" w:firstRow="1" w:lastRow="0" w:firstColumn="1" w:lastColumn="0" w:noHBand="0" w:noVBand="1"/>
      </w:tblPr>
      <w:tblGrid>
        <w:gridCol w:w="2518"/>
        <w:gridCol w:w="7402"/>
      </w:tblGrid>
      <w:tr w:rsidR="00E43E53" w:rsidRPr="004846CB" w14:paraId="40515FED"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518" w:type="dxa"/>
            <w:tcBorders>
              <w:top w:val="double" w:sz="4" w:space="0" w:color="8DB3E2" w:themeColor="text2" w:themeTint="66"/>
              <w:left w:val="double" w:sz="4" w:space="0" w:color="8DB3E2" w:themeColor="text2" w:themeTint="66"/>
              <w:bottom w:val="double" w:sz="4" w:space="0" w:color="8DB3E2" w:themeColor="text2" w:themeTint="66"/>
              <w:right w:val="double" w:sz="4" w:space="0" w:color="8DB3E2" w:themeColor="text2" w:themeTint="66"/>
            </w:tcBorders>
            <w:shd w:val="clear" w:color="auto" w:fill="548DD4" w:themeFill="text2" w:themeFillTint="99"/>
            <w:vAlign w:val="center"/>
          </w:tcPr>
          <w:p w14:paraId="151182C6" w14:textId="77777777" w:rsidR="00E43E53" w:rsidRPr="004846CB" w:rsidRDefault="00E43E53" w:rsidP="004846CB">
            <w:pPr>
              <w:spacing w:before="120"/>
              <w:jc w:val="center"/>
              <w:rPr>
                <w:rFonts w:ascii="Arial" w:hAnsi="Arial" w:cs="Arial"/>
                <w:i/>
              </w:rPr>
            </w:pPr>
            <w:r w:rsidRPr="004846CB">
              <w:rPr>
                <w:rFonts w:ascii="Arial" w:hAnsi="Arial" w:cs="Arial"/>
                <w:i/>
              </w:rPr>
              <w:lastRenderedPageBreak/>
              <w:t>Funzioni</w:t>
            </w:r>
          </w:p>
        </w:tc>
        <w:tc>
          <w:tcPr>
            <w:tcW w:w="7402" w:type="dxa"/>
            <w:tcBorders>
              <w:top w:val="double" w:sz="4" w:space="0" w:color="8DB3E2" w:themeColor="text2" w:themeTint="66"/>
              <w:left w:val="double" w:sz="4" w:space="0" w:color="8DB3E2" w:themeColor="text2" w:themeTint="66"/>
              <w:bottom w:val="double" w:sz="4" w:space="0" w:color="8DB3E2" w:themeColor="text2" w:themeTint="66"/>
              <w:right w:val="double" w:sz="4" w:space="0" w:color="8DB3E2" w:themeColor="text2" w:themeTint="66"/>
            </w:tcBorders>
            <w:shd w:val="clear" w:color="auto" w:fill="548DD4" w:themeFill="text2" w:themeFillTint="99"/>
            <w:vAlign w:val="center"/>
          </w:tcPr>
          <w:p w14:paraId="5BD2A578" w14:textId="77777777" w:rsidR="00E43E53" w:rsidRPr="004846CB" w:rsidRDefault="00E43E53" w:rsidP="004846CB">
            <w:pPr>
              <w:spacing w:before="120"/>
              <w:jc w:val="center"/>
              <w:cnfStyle w:val="100000000000" w:firstRow="1" w:lastRow="0" w:firstColumn="0" w:lastColumn="0" w:oddVBand="0" w:evenVBand="0" w:oddHBand="0" w:evenHBand="0" w:firstRowFirstColumn="0" w:firstRowLastColumn="0" w:lastRowFirstColumn="0" w:lastRowLastColumn="0"/>
              <w:rPr>
                <w:rFonts w:ascii="Arial" w:hAnsi="Arial" w:cs="Arial"/>
                <w:i/>
              </w:rPr>
            </w:pPr>
            <w:r w:rsidRPr="004846CB">
              <w:rPr>
                <w:rFonts w:ascii="Arial" w:hAnsi="Arial" w:cs="Arial"/>
                <w:i/>
              </w:rPr>
              <w:t>Compiti dell’OI</w:t>
            </w:r>
          </w:p>
          <w:p w14:paraId="3B22C7A2" w14:textId="77777777" w:rsidR="00E43E53" w:rsidRPr="004846CB" w:rsidRDefault="00E43E53" w:rsidP="004846CB">
            <w:pPr>
              <w:spacing w:before="120"/>
              <w:jc w:val="center"/>
              <w:cnfStyle w:val="100000000000" w:firstRow="1" w:lastRow="0" w:firstColumn="0" w:lastColumn="0" w:oddVBand="0" w:evenVBand="0" w:oddHBand="0" w:evenHBand="0" w:firstRowFirstColumn="0" w:firstRowLastColumn="0" w:lastRowFirstColumn="0" w:lastRowLastColumn="0"/>
              <w:rPr>
                <w:rFonts w:ascii="Arial" w:hAnsi="Arial" w:cs="Arial"/>
                <w:i/>
              </w:rPr>
            </w:pPr>
            <w:r w:rsidRPr="004846CB">
              <w:rPr>
                <w:rFonts w:ascii="Arial" w:hAnsi="Arial" w:cs="Arial"/>
                <w:i/>
              </w:rPr>
              <w:t xml:space="preserve">(numerazione secondo </w:t>
            </w:r>
            <w:r w:rsidRPr="00FC514B">
              <w:rPr>
                <w:rFonts w:ascii="Arial" w:hAnsi="Arial" w:cs="Arial"/>
                <w:i/>
              </w:rPr>
              <w:t>l’art. 3</w:t>
            </w:r>
            <w:r w:rsidRPr="004846CB">
              <w:rPr>
                <w:rFonts w:ascii="Arial" w:hAnsi="Arial" w:cs="Arial"/>
                <w:i/>
              </w:rPr>
              <w:t xml:space="preserve"> dello schema di accordo tra l’</w:t>
            </w:r>
            <w:r w:rsidR="004846CB" w:rsidRPr="004846CB">
              <w:rPr>
                <w:rFonts w:ascii="Arial" w:hAnsi="Arial" w:cs="Arial"/>
                <w:i/>
              </w:rPr>
              <w:t>Anpal</w:t>
            </w:r>
            <w:r w:rsidRPr="004846CB">
              <w:rPr>
                <w:rFonts w:ascii="Arial" w:hAnsi="Arial" w:cs="Arial"/>
                <w:i/>
              </w:rPr>
              <w:t xml:space="preserve"> e gli OOII)</w:t>
            </w:r>
          </w:p>
        </w:tc>
      </w:tr>
      <w:tr w:rsidR="00E43E53" w:rsidRPr="004846CB" w14:paraId="3B1D5C4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Borders>
              <w:top w:val="double" w:sz="4" w:space="0" w:color="8DB3E2" w:themeColor="text2" w:themeTint="66"/>
              <w:left w:val="double" w:sz="4" w:space="0" w:color="8DB3E2" w:themeColor="text2" w:themeTint="66"/>
              <w:bottom w:val="double" w:sz="4" w:space="0" w:color="8DB3E2" w:themeColor="text2" w:themeTint="66"/>
              <w:right w:val="double" w:sz="4" w:space="0" w:color="8DB3E2" w:themeColor="text2" w:themeTint="66"/>
            </w:tcBorders>
            <w:shd w:val="clear" w:color="auto" w:fill="D9D9D9" w:themeFill="background1" w:themeFillShade="D9"/>
            <w:vAlign w:val="center"/>
          </w:tcPr>
          <w:p w14:paraId="0CD9EB48" w14:textId="77777777" w:rsidR="00E43E53" w:rsidRPr="004846CB" w:rsidRDefault="00E43E53" w:rsidP="004846CB">
            <w:pPr>
              <w:pStyle w:val="ListParagraph"/>
              <w:numPr>
                <w:ilvl w:val="0"/>
                <w:numId w:val="22"/>
              </w:numPr>
              <w:spacing w:before="120"/>
              <w:ind w:left="426"/>
              <w:rPr>
                <w:rFonts w:ascii="Arial" w:hAnsi="Arial" w:cs="Arial"/>
                <w:b w:val="0"/>
                <w:bCs w:val="0"/>
              </w:rPr>
            </w:pPr>
            <w:r w:rsidRPr="004846CB">
              <w:rPr>
                <w:rFonts w:ascii="Arial" w:hAnsi="Arial" w:cs="Arial"/>
              </w:rPr>
              <w:t>Programmazione</w:t>
            </w:r>
          </w:p>
        </w:tc>
        <w:tc>
          <w:tcPr>
            <w:tcW w:w="7402" w:type="dxa"/>
            <w:tcBorders>
              <w:top w:val="double" w:sz="4" w:space="0" w:color="8DB3E2" w:themeColor="text2" w:themeTint="66"/>
              <w:left w:val="double" w:sz="4" w:space="0" w:color="8DB3E2" w:themeColor="text2" w:themeTint="66"/>
              <w:bottom w:val="double" w:sz="4" w:space="0" w:color="8DB3E2" w:themeColor="text2" w:themeTint="66"/>
              <w:right w:val="double" w:sz="4" w:space="0" w:color="8DB3E2" w:themeColor="text2" w:themeTint="66"/>
            </w:tcBorders>
          </w:tcPr>
          <w:p w14:paraId="1F23D704" w14:textId="77777777" w:rsidR="00E43E53" w:rsidRPr="004846CB" w:rsidRDefault="00E43E53" w:rsidP="004846CB">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4846CB">
              <w:rPr>
                <w:rFonts w:ascii="Arial" w:hAnsi="Arial" w:cs="Arial"/>
              </w:rPr>
              <w:t>2. Progettazione della domanda di accesso al contributo del FEG</w:t>
            </w:r>
          </w:p>
          <w:p w14:paraId="3CFC6E39" w14:textId="77777777" w:rsidR="00E43E53" w:rsidRPr="004846CB" w:rsidRDefault="00E43E53" w:rsidP="004846CB">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4846CB">
              <w:rPr>
                <w:rFonts w:ascii="Arial" w:hAnsi="Arial" w:cs="Arial"/>
              </w:rPr>
              <w:t>3. Consultazione con le parti sociali</w:t>
            </w:r>
          </w:p>
        </w:tc>
      </w:tr>
      <w:tr w:rsidR="00E43E53" w:rsidRPr="004846CB" w14:paraId="75F3B250" w14:textId="77777777">
        <w:tc>
          <w:tcPr>
            <w:cnfStyle w:val="001000000000" w:firstRow="0" w:lastRow="0" w:firstColumn="1" w:lastColumn="0" w:oddVBand="0" w:evenVBand="0" w:oddHBand="0" w:evenHBand="0" w:firstRowFirstColumn="0" w:firstRowLastColumn="0" w:lastRowFirstColumn="0" w:lastRowLastColumn="0"/>
            <w:tcW w:w="2518" w:type="dxa"/>
            <w:tcBorders>
              <w:top w:val="double" w:sz="4" w:space="0" w:color="8DB3E2" w:themeColor="text2" w:themeTint="66"/>
              <w:left w:val="double" w:sz="4" w:space="0" w:color="8DB3E2" w:themeColor="text2" w:themeTint="66"/>
              <w:bottom w:val="double" w:sz="4" w:space="0" w:color="8DB3E2" w:themeColor="text2" w:themeTint="66"/>
              <w:right w:val="double" w:sz="4" w:space="0" w:color="8DB3E2" w:themeColor="text2" w:themeTint="66"/>
            </w:tcBorders>
            <w:shd w:val="clear" w:color="auto" w:fill="D9D9D9" w:themeFill="background1" w:themeFillShade="D9"/>
            <w:vAlign w:val="center"/>
          </w:tcPr>
          <w:p w14:paraId="70699B8E" w14:textId="77777777" w:rsidR="00E43E53" w:rsidRPr="004846CB" w:rsidRDefault="00E43E53" w:rsidP="004846CB">
            <w:pPr>
              <w:pStyle w:val="ListParagraph"/>
              <w:numPr>
                <w:ilvl w:val="0"/>
                <w:numId w:val="22"/>
              </w:numPr>
              <w:spacing w:before="120"/>
              <w:ind w:left="426"/>
              <w:rPr>
                <w:rFonts w:ascii="Arial" w:hAnsi="Arial" w:cs="Arial"/>
                <w:b w:val="0"/>
                <w:bCs w:val="0"/>
              </w:rPr>
            </w:pPr>
            <w:r w:rsidRPr="004846CB">
              <w:rPr>
                <w:rFonts w:ascii="Arial" w:hAnsi="Arial" w:cs="Arial"/>
              </w:rPr>
              <w:t>Gestione</w:t>
            </w:r>
          </w:p>
        </w:tc>
        <w:tc>
          <w:tcPr>
            <w:tcW w:w="7402" w:type="dxa"/>
            <w:tcBorders>
              <w:top w:val="double" w:sz="4" w:space="0" w:color="8DB3E2" w:themeColor="text2" w:themeTint="66"/>
              <w:left w:val="double" w:sz="4" w:space="0" w:color="8DB3E2" w:themeColor="text2" w:themeTint="66"/>
              <w:bottom w:val="double" w:sz="4" w:space="0" w:color="8DB3E2" w:themeColor="text2" w:themeTint="66"/>
              <w:right w:val="double" w:sz="4" w:space="0" w:color="8DB3E2" w:themeColor="text2" w:themeTint="66"/>
            </w:tcBorders>
          </w:tcPr>
          <w:p w14:paraId="1E818449" w14:textId="77777777" w:rsidR="00E43E53" w:rsidRPr="004846CB" w:rsidRDefault="00E43E53" w:rsidP="004846CB">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46CB">
              <w:rPr>
                <w:rFonts w:ascii="Arial" w:hAnsi="Arial" w:cs="Arial"/>
              </w:rPr>
              <w:t>1. Adozione di un Sistema di gestione e controllo</w:t>
            </w:r>
          </w:p>
          <w:p w14:paraId="69BC94FF" w14:textId="77777777" w:rsidR="00E43E53" w:rsidRPr="004846CB" w:rsidRDefault="00E43E53" w:rsidP="004846CB">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rPr>
            </w:pPr>
            <w:bookmarkStart w:id="34" w:name="_Toc320191489"/>
            <w:r w:rsidRPr="004846CB">
              <w:rPr>
                <w:rFonts w:ascii="Arial" w:hAnsi="Arial" w:cs="Arial"/>
              </w:rPr>
              <w:t>4. Strumenti per evitare duplicazioni nelle fonti di finanziamento</w:t>
            </w:r>
            <w:bookmarkEnd w:id="34"/>
          </w:p>
          <w:p w14:paraId="02ACE87C" w14:textId="77777777" w:rsidR="00E43E53" w:rsidRPr="004846CB" w:rsidRDefault="00E43E53" w:rsidP="004846CB">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46CB">
              <w:rPr>
                <w:rFonts w:ascii="Arial" w:hAnsi="Arial" w:cs="Arial"/>
              </w:rPr>
              <w:t>5. Trasmissione della descrizione del proprio Sistema di gestione e controllo all’Autorità di Audit</w:t>
            </w:r>
          </w:p>
          <w:p w14:paraId="3E5F9B76" w14:textId="77777777" w:rsidR="00E43E53" w:rsidRPr="004846CB" w:rsidRDefault="00E43E53" w:rsidP="004846CB">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46CB">
              <w:rPr>
                <w:rFonts w:ascii="Arial" w:hAnsi="Arial" w:cs="Arial"/>
              </w:rPr>
              <w:t>6. Selezione dei soggetti attuatori</w:t>
            </w:r>
          </w:p>
          <w:p w14:paraId="74DBE378" w14:textId="1B9EEED9" w:rsidR="00A70515" w:rsidRPr="004846CB" w:rsidRDefault="00E43E53" w:rsidP="004846CB">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46CB">
              <w:rPr>
                <w:rFonts w:ascii="Arial" w:hAnsi="Arial" w:cs="Arial"/>
              </w:rPr>
              <w:t xml:space="preserve">7. </w:t>
            </w:r>
            <w:r w:rsidR="00A70515" w:rsidRPr="004846CB">
              <w:rPr>
                <w:rFonts w:ascii="Arial" w:hAnsi="Arial" w:cs="Arial"/>
              </w:rPr>
              <w:t>Entro il 1° anno, avvio d</w:t>
            </w:r>
            <w:r w:rsidR="00390483">
              <w:rPr>
                <w:rFonts w:ascii="Arial" w:hAnsi="Arial" w:cs="Arial"/>
              </w:rPr>
              <w:t>el</w:t>
            </w:r>
            <w:r w:rsidR="00A70515" w:rsidRPr="004846CB">
              <w:rPr>
                <w:rFonts w:ascii="Arial" w:hAnsi="Arial" w:cs="Arial"/>
              </w:rPr>
              <w:t xml:space="preserve">le misure previste da Piano finanziario secondo un cronoprogramma allegato all’Accordo </w:t>
            </w:r>
          </w:p>
          <w:p w14:paraId="32B26F20" w14:textId="77777777" w:rsidR="00E43E53" w:rsidRPr="004846CB" w:rsidRDefault="00A70515" w:rsidP="004846CB">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46CB">
              <w:rPr>
                <w:rFonts w:ascii="Arial" w:hAnsi="Arial" w:cs="Arial"/>
              </w:rPr>
              <w:t>8. I</w:t>
            </w:r>
            <w:r w:rsidR="00E43E53" w:rsidRPr="004846CB">
              <w:rPr>
                <w:rFonts w:ascii="Arial" w:hAnsi="Arial" w:cs="Arial"/>
              </w:rPr>
              <w:t>nformazione e pubblicità</w:t>
            </w:r>
          </w:p>
          <w:p w14:paraId="025DF446" w14:textId="3B3DBE1E" w:rsidR="00E43E53" w:rsidRPr="004846CB" w:rsidRDefault="00A70515" w:rsidP="004846CB">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46CB">
              <w:rPr>
                <w:rFonts w:ascii="Arial" w:hAnsi="Arial" w:cs="Arial"/>
              </w:rPr>
              <w:t>9</w:t>
            </w:r>
            <w:r w:rsidR="00E43E53" w:rsidRPr="004846CB">
              <w:rPr>
                <w:rFonts w:ascii="Arial" w:hAnsi="Arial" w:cs="Arial"/>
              </w:rPr>
              <w:t>. Rispetto del principio di parità tra uomini e donne e non discriminazione</w:t>
            </w:r>
          </w:p>
          <w:p w14:paraId="6970C624" w14:textId="4AB36315" w:rsidR="00E43E53" w:rsidRPr="004846CB" w:rsidRDefault="00E43E53" w:rsidP="004846CB">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46CB">
              <w:rPr>
                <w:rFonts w:ascii="Arial" w:hAnsi="Arial" w:cs="Arial"/>
              </w:rPr>
              <w:t>1</w:t>
            </w:r>
            <w:r w:rsidR="00A70515" w:rsidRPr="004846CB">
              <w:rPr>
                <w:rFonts w:ascii="Arial" w:hAnsi="Arial" w:cs="Arial"/>
              </w:rPr>
              <w:t>1</w:t>
            </w:r>
            <w:r w:rsidRPr="004846CB">
              <w:rPr>
                <w:rFonts w:ascii="Arial" w:hAnsi="Arial" w:cs="Arial"/>
              </w:rPr>
              <w:t>. Sistema di contabilità separata e codificazione contabile adeguata</w:t>
            </w:r>
          </w:p>
          <w:p w14:paraId="266E536F" w14:textId="5EED02D4" w:rsidR="00E43E53" w:rsidRPr="004846CB" w:rsidRDefault="00E43E53" w:rsidP="004846CB">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46CB">
              <w:rPr>
                <w:rFonts w:ascii="Arial" w:hAnsi="Arial" w:cs="Arial"/>
              </w:rPr>
              <w:t>1</w:t>
            </w:r>
            <w:r w:rsidR="00A70515" w:rsidRPr="004846CB">
              <w:rPr>
                <w:rFonts w:ascii="Arial" w:hAnsi="Arial" w:cs="Arial"/>
              </w:rPr>
              <w:t>2</w:t>
            </w:r>
            <w:r w:rsidRPr="004846CB">
              <w:rPr>
                <w:rFonts w:ascii="Arial" w:hAnsi="Arial" w:cs="Arial"/>
              </w:rPr>
              <w:t>. Conservazione dei documenti relativi alle spese e agli audit</w:t>
            </w:r>
          </w:p>
          <w:p w14:paraId="71839992" w14:textId="459275ED" w:rsidR="00E43E53" w:rsidRPr="004846CB" w:rsidRDefault="00E43E53" w:rsidP="004846CB">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46CB">
              <w:rPr>
                <w:rFonts w:ascii="Arial" w:hAnsi="Arial" w:cs="Arial"/>
              </w:rPr>
              <w:t>1</w:t>
            </w:r>
            <w:r w:rsidR="00A70515" w:rsidRPr="004846CB">
              <w:rPr>
                <w:rFonts w:ascii="Arial" w:hAnsi="Arial" w:cs="Arial"/>
              </w:rPr>
              <w:t>3</w:t>
            </w:r>
            <w:r w:rsidRPr="004846CB">
              <w:rPr>
                <w:rFonts w:ascii="Arial" w:hAnsi="Arial" w:cs="Arial"/>
              </w:rPr>
              <w:t>. Monitoraggio delle misure</w:t>
            </w:r>
          </w:p>
          <w:p w14:paraId="60A7647B" w14:textId="1EC2E90E" w:rsidR="00E43E53" w:rsidRPr="004846CB" w:rsidRDefault="00E43E53" w:rsidP="004846CB">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46CB">
              <w:rPr>
                <w:rFonts w:ascii="Arial" w:hAnsi="Arial" w:cs="Arial"/>
              </w:rPr>
              <w:t>1</w:t>
            </w:r>
            <w:r w:rsidR="00A70515" w:rsidRPr="004846CB">
              <w:rPr>
                <w:rFonts w:ascii="Arial" w:hAnsi="Arial" w:cs="Arial"/>
              </w:rPr>
              <w:t>4</w:t>
            </w:r>
            <w:r w:rsidRPr="004846CB">
              <w:rPr>
                <w:rFonts w:ascii="Arial" w:hAnsi="Arial" w:cs="Arial"/>
              </w:rPr>
              <w:t>. Esecuzione dei pagamenti nei confronti dei beneficiari</w:t>
            </w:r>
          </w:p>
          <w:p w14:paraId="10C6B900" w14:textId="36737D67" w:rsidR="00E43E53" w:rsidRPr="004846CB" w:rsidRDefault="00E43E53" w:rsidP="004846CB">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46CB">
              <w:rPr>
                <w:rFonts w:ascii="Arial" w:hAnsi="Arial" w:cs="Arial"/>
              </w:rPr>
              <w:t>1</w:t>
            </w:r>
            <w:r w:rsidR="00A70515" w:rsidRPr="004846CB">
              <w:rPr>
                <w:rFonts w:ascii="Arial" w:hAnsi="Arial" w:cs="Arial"/>
              </w:rPr>
              <w:t>5</w:t>
            </w:r>
            <w:r w:rsidRPr="004846CB">
              <w:rPr>
                <w:rFonts w:ascii="Arial" w:hAnsi="Arial" w:cs="Arial"/>
              </w:rPr>
              <w:t>. Gestione delle irregolarità e dei recuperi</w:t>
            </w:r>
          </w:p>
          <w:p w14:paraId="32B3E135" w14:textId="079E9E8E" w:rsidR="00E43E53" w:rsidRPr="004846CB" w:rsidRDefault="00E43E53" w:rsidP="004846CB">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46CB">
              <w:rPr>
                <w:rFonts w:ascii="Arial" w:hAnsi="Arial" w:cs="Arial"/>
              </w:rPr>
              <w:t>1</w:t>
            </w:r>
            <w:r w:rsidR="00A70515" w:rsidRPr="004846CB">
              <w:rPr>
                <w:rFonts w:ascii="Arial" w:hAnsi="Arial" w:cs="Arial"/>
              </w:rPr>
              <w:t>6</w:t>
            </w:r>
            <w:r w:rsidRPr="004846CB">
              <w:rPr>
                <w:rFonts w:ascii="Arial" w:hAnsi="Arial" w:cs="Arial"/>
              </w:rPr>
              <w:t>. Cofinanziamento delle misure</w:t>
            </w:r>
          </w:p>
          <w:p w14:paraId="39D38E8A" w14:textId="6B3561A9" w:rsidR="00E43E53" w:rsidRPr="004846CB" w:rsidRDefault="00E43E53" w:rsidP="004846CB">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46CB">
              <w:rPr>
                <w:rFonts w:ascii="Arial" w:hAnsi="Arial" w:cs="Arial"/>
              </w:rPr>
              <w:t>1</w:t>
            </w:r>
            <w:r w:rsidR="00A70515" w:rsidRPr="004846CB">
              <w:rPr>
                <w:rFonts w:ascii="Arial" w:hAnsi="Arial" w:cs="Arial"/>
              </w:rPr>
              <w:t>8</w:t>
            </w:r>
            <w:r w:rsidRPr="004846CB">
              <w:rPr>
                <w:rFonts w:ascii="Arial" w:hAnsi="Arial" w:cs="Arial"/>
              </w:rPr>
              <w:t>. Restituzione del contributo FEG non speso o non ammissibile</w:t>
            </w:r>
          </w:p>
          <w:p w14:paraId="04100746" w14:textId="79F07372" w:rsidR="00E43E53" w:rsidRPr="004846CB" w:rsidRDefault="00A70515" w:rsidP="004846CB">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46CB">
              <w:rPr>
                <w:rFonts w:ascii="Arial" w:hAnsi="Arial" w:cs="Arial"/>
              </w:rPr>
              <w:t>20</w:t>
            </w:r>
            <w:r w:rsidR="00E43E53" w:rsidRPr="004846CB">
              <w:rPr>
                <w:rFonts w:ascii="Arial" w:hAnsi="Arial" w:cs="Arial"/>
              </w:rPr>
              <w:t>. Modalità di raccordo con l’Autorità di Gestione</w:t>
            </w:r>
          </w:p>
        </w:tc>
      </w:tr>
      <w:tr w:rsidR="00E43E53" w:rsidRPr="004846CB" w14:paraId="3A0C33C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Borders>
              <w:top w:val="double" w:sz="4" w:space="0" w:color="8DB3E2" w:themeColor="text2" w:themeTint="66"/>
              <w:left w:val="double" w:sz="4" w:space="0" w:color="8DB3E2" w:themeColor="text2" w:themeTint="66"/>
              <w:bottom w:val="double" w:sz="4" w:space="0" w:color="8DB3E2" w:themeColor="text2" w:themeTint="66"/>
              <w:right w:val="double" w:sz="4" w:space="0" w:color="8DB3E2" w:themeColor="text2" w:themeTint="66"/>
            </w:tcBorders>
            <w:shd w:val="clear" w:color="auto" w:fill="D9D9D9" w:themeFill="background1" w:themeFillShade="D9"/>
            <w:vAlign w:val="center"/>
          </w:tcPr>
          <w:p w14:paraId="210C9582" w14:textId="77777777" w:rsidR="00E43E53" w:rsidRPr="004846CB" w:rsidRDefault="00E43E53" w:rsidP="004846CB">
            <w:pPr>
              <w:pStyle w:val="ListParagraph"/>
              <w:numPr>
                <w:ilvl w:val="0"/>
                <w:numId w:val="22"/>
              </w:numPr>
              <w:spacing w:before="120"/>
              <w:ind w:left="426"/>
              <w:rPr>
                <w:rFonts w:ascii="Arial" w:hAnsi="Arial" w:cs="Arial"/>
                <w:b w:val="0"/>
                <w:bCs w:val="0"/>
              </w:rPr>
            </w:pPr>
            <w:r w:rsidRPr="004846CB">
              <w:rPr>
                <w:rFonts w:ascii="Arial" w:hAnsi="Arial" w:cs="Arial"/>
              </w:rPr>
              <w:t>Controllo</w:t>
            </w:r>
          </w:p>
        </w:tc>
        <w:tc>
          <w:tcPr>
            <w:tcW w:w="7402" w:type="dxa"/>
            <w:tcBorders>
              <w:top w:val="double" w:sz="4" w:space="0" w:color="8DB3E2" w:themeColor="text2" w:themeTint="66"/>
              <w:left w:val="double" w:sz="4" w:space="0" w:color="8DB3E2" w:themeColor="text2" w:themeTint="66"/>
              <w:bottom w:val="double" w:sz="4" w:space="0" w:color="8DB3E2" w:themeColor="text2" w:themeTint="66"/>
              <w:right w:val="double" w:sz="4" w:space="0" w:color="8DB3E2" w:themeColor="text2" w:themeTint="66"/>
            </w:tcBorders>
          </w:tcPr>
          <w:p w14:paraId="7AD06C2C" w14:textId="1889E1B7" w:rsidR="00E43E53" w:rsidRPr="004846CB" w:rsidRDefault="00A70515" w:rsidP="004846CB">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4846CB">
              <w:rPr>
                <w:rFonts w:ascii="Arial" w:hAnsi="Arial" w:cs="Arial"/>
              </w:rPr>
              <w:t>10</w:t>
            </w:r>
            <w:r w:rsidR="00E43E53" w:rsidRPr="004846CB">
              <w:rPr>
                <w:rFonts w:ascii="Arial" w:hAnsi="Arial" w:cs="Arial"/>
              </w:rPr>
              <w:t>. Controlli di primo livello sulla spesa dichiarata</w:t>
            </w:r>
          </w:p>
          <w:p w14:paraId="28D2CCEC" w14:textId="5C8C6B5D" w:rsidR="00E43E53" w:rsidRPr="004846CB" w:rsidRDefault="00E43E53" w:rsidP="004846CB">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4846CB">
              <w:rPr>
                <w:rFonts w:ascii="Arial" w:hAnsi="Arial" w:cs="Arial"/>
              </w:rPr>
              <w:t>1</w:t>
            </w:r>
            <w:r w:rsidR="00A70515" w:rsidRPr="004846CB">
              <w:rPr>
                <w:rFonts w:ascii="Arial" w:hAnsi="Arial" w:cs="Arial"/>
              </w:rPr>
              <w:t>9</w:t>
            </w:r>
            <w:r w:rsidRPr="004846CB">
              <w:rPr>
                <w:rFonts w:ascii="Arial" w:hAnsi="Arial" w:cs="Arial"/>
              </w:rPr>
              <w:t xml:space="preserve">. Collaborazione alle attività di controllo delle Autorità di Audit e di </w:t>
            </w:r>
            <w:r w:rsidR="00216AA0">
              <w:rPr>
                <w:rFonts w:ascii="Arial" w:hAnsi="Arial" w:cs="Arial"/>
              </w:rPr>
              <w:t>Gestione</w:t>
            </w:r>
          </w:p>
        </w:tc>
      </w:tr>
      <w:tr w:rsidR="00E43E53" w:rsidRPr="004846CB" w14:paraId="6979DF7F" w14:textId="77777777">
        <w:tc>
          <w:tcPr>
            <w:cnfStyle w:val="001000000000" w:firstRow="0" w:lastRow="0" w:firstColumn="1" w:lastColumn="0" w:oddVBand="0" w:evenVBand="0" w:oddHBand="0" w:evenHBand="0" w:firstRowFirstColumn="0" w:firstRowLastColumn="0" w:lastRowFirstColumn="0" w:lastRowLastColumn="0"/>
            <w:tcW w:w="2518" w:type="dxa"/>
            <w:tcBorders>
              <w:top w:val="double" w:sz="4" w:space="0" w:color="8DB3E2" w:themeColor="text2" w:themeTint="66"/>
              <w:left w:val="double" w:sz="4" w:space="0" w:color="8DB3E2" w:themeColor="text2" w:themeTint="66"/>
              <w:bottom w:val="double" w:sz="4" w:space="0" w:color="8DB3E2" w:themeColor="text2" w:themeTint="66"/>
              <w:right w:val="double" w:sz="4" w:space="0" w:color="8DB3E2" w:themeColor="text2" w:themeTint="66"/>
            </w:tcBorders>
            <w:shd w:val="clear" w:color="auto" w:fill="D9D9D9" w:themeFill="background1" w:themeFillShade="D9"/>
            <w:vAlign w:val="center"/>
          </w:tcPr>
          <w:p w14:paraId="012C36EA" w14:textId="77777777" w:rsidR="00E43E53" w:rsidRPr="004846CB" w:rsidRDefault="00E43E53" w:rsidP="004846CB">
            <w:pPr>
              <w:pStyle w:val="ListParagraph"/>
              <w:numPr>
                <w:ilvl w:val="0"/>
                <w:numId w:val="22"/>
              </w:numPr>
              <w:spacing w:before="120"/>
              <w:ind w:left="426"/>
              <w:rPr>
                <w:rFonts w:ascii="Arial" w:hAnsi="Arial" w:cs="Arial"/>
                <w:b w:val="0"/>
                <w:bCs w:val="0"/>
              </w:rPr>
            </w:pPr>
            <w:r w:rsidRPr="004846CB">
              <w:rPr>
                <w:rFonts w:ascii="Arial" w:hAnsi="Arial" w:cs="Arial"/>
              </w:rPr>
              <w:t>Rendicontazione</w:t>
            </w:r>
          </w:p>
        </w:tc>
        <w:tc>
          <w:tcPr>
            <w:tcW w:w="7402" w:type="dxa"/>
            <w:tcBorders>
              <w:top w:val="double" w:sz="4" w:space="0" w:color="8DB3E2" w:themeColor="text2" w:themeTint="66"/>
              <w:left w:val="double" w:sz="4" w:space="0" w:color="8DB3E2" w:themeColor="text2" w:themeTint="66"/>
              <w:bottom w:val="double" w:sz="4" w:space="0" w:color="8DB3E2" w:themeColor="text2" w:themeTint="66"/>
              <w:right w:val="double" w:sz="4" w:space="0" w:color="8DB3E2" w:themeColor="text2" w:themeTint="66"/>
            </w:tcBorders>
          </w:tcPr>
          <w:p w14:paraId="184350A7" w14:textId="11FFB285" w:rsidR="00E43E53" w:rsidRPr="004846CB" w:rsidRDefault="00E43E53" w:rsidP="004846CB">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46CB">
              <w:rPr>
                <w:rFonts w:ascii="Arial" w:hAnsi="Arial" w:cs="Arial"/>
              </w:rPr>
              <w:t>1</w:t>
            </w:r>
            <w:r w:rsidR="00A70515" w:rsidRPr="004846CB">
              <w:rPr>
                <w:rFonts w:ascii="Arial" w:hAnsi="Arial" w:cs="Arial"/>
              </w:rPr>
              <w:t>7</w:t>
            </w:r>
            <w:r w:rsidRPr="004846CB">
              <w:rPr>
                <w:rFonts w:ascii="Arial" w:hAnsi="Arial" w:cs="Arial"/>
              </w:rPr>
              <w:t>. Chiusura dell’intervento e rendicontazione finale delle attività e delle spese sostenute</w:t>
            </w:r>
          </w:p>
        </w:tc>
      </w:tr>
    </w:tbl>
    <w:p w14:paraId="038005C3" w14:textId="77777777" w:rsidR="00F90089" w:rsidRPr="004846CB" w:rsidRDefault="00F90089" w:rsidP="004846CB">
      <w:pPr>
        <w:pStyle w:val="Corpodocumento"/>
        <w:jc w:val="center"/>
      </w:pPr>
      <w:r w:rsidRPr="004846CB">
        <w:rPr>
          <w:b/>
        </w:rPr>
        <w:t>Tabella n. 1 - Funzioni dell’OI e relativi compiti, ai sensi dell’art. 3 dello schema di accordo tra l’</w:t>
      </w:r>
      <w:r w:rsidR="004846CB" w:rsidRPr="004846CB">
        <w:rPr>
          <w:b/>
        </w:rPr>
        <w:t>Anpal</w:t>
      </w:r>
      <w:r w:rsidRPr="004846CB">
        <w:rPr>
          <w:b/>
        </w:rPr>
        <w:t xml:space="preserve"> e gli OOII</w:t>
      </w:r>
    </w:p>
    <w:p w14:paraId="6169B3F3" w14:textId="77777777" w:rsidR="004435C9" w:rsidRPr="004846CB" w:rsidRDefault="004435C9" w:rsidP="004846CB">
      <w:pPr>
        <w:spacing w:before="120" w:after="0"/>
        <w:rPr>
          <w:rFonts w:ascii="Arial" w:hAnsi="Arial" w:cs="Arial"/>
        </w:rPr>
      </w:pPr>
    </w:p>
    <w:p w14:paraId="2F294E44" w14:textId="77777777" w:rsidR="00AD30B9" w:rsidRPr="004846CB" w:rsidRDefault="00AD30B9" w:rsidP="004846CB">
      <w:pPr>
        <w:spacing w:before="120" w:after="0"/>
        <w:jc w:val="both"/>
        <w:rPr>
          <w:rFonts w:ascii="Arial" w:hAnsi="Arial" w:cs="Arial"/>
        </w:rPr>
      </w:pPr>
    </w:p>
    <w:p w14:paraId="5EAC4A23" w14:textId="77777777" w:rsidR="00734BDD" w:rsidRPr="004846CB" w:rsidRDefault="00AD30B9" w:rsidP="004846CB">
      <w:pPr>
        <w:spacing w:before="120" w:after="0"/>
        <w:rPr>
          <w:rFonts w:ascii="Arial" w:hAnsi="Arial" w:cs="Arial"/>
        </w:rPr>
      </w:pPr>
      <w:r w:rsidRPr="004846CB">
        <w:rPr>
          <w:rFonts w:ascii="Arial" w:hAnsi="Arial" w:cs="Arial"/>
        </w:rPr>
        <w:br w:type="page"/>
      </w:r>
    </w:p>
    <w:p w14:paraId="12A50CD7" w14:textId="77777777" w:rsidR="00734BDD" w:rsidRPr="00FC514B" w:rsidRDefault="00217E5E" w:rsidP="00217E5E">
      <w:pPr>
        <w:pStyle w:val="Heading2"/>
      </w:pPr>
      <w:bookmarkStart w:id="35" w:name="_Toc320090965"/>
      <w:bookmarkStart w:id="36" w:name="_Toc339282774"/>
      <w:bookmarkStart w:id="37" w:name="_Toc36737330"/>
      <w:r w:rsidRPr="00217E5E">
        <w:lastRenderedPageBreak/>
        <w:t xml:space="preserve">6.1 </w:t>
      </w:r>
      <w:r w:rsidR="00734BDD" w:rsidRPr="00FC514B">
        <w:t>Adozione di un Sistema di gestione e controllo</w:t>
      </w:r>
      <w:bookmarkEnd w:id="35"/>
      <w:bookmarkEnd w:id="36"/>
      <w:bookmarkEnd w:id="37"/>
    </w:p>
    <w:p w14:paraId="60EA4BB3" w14:textId="77777777" w:rsidR="00734BDD" w:rsidRPr="004846CB" w:rsidRDefault="00734BDD" w:rsidP="004846CB">
      <w:pPr>
        <w:spacing w:before="120" w:after="0"/>
        <w:jc w:val="both"/>
        <w:rPr>
          <w:rFonts w:ascii="Arial" w:hAnsi="Arial" w:cs="Arial"/>
        </w:rPr>
      </w:pPr>
      <w:r w:rsidRPr="004846CB">
        <w:rPr>
          <w:rFonts w:ascii="Arial" w:hAnsi="Arial" w:cs="Arial"/>
        </w:rPr>
        <w:t xml:space="preserve">Al fine di conformarsi al principio di sana gestione finanziaria, l'OI è tenuto ad </w:t>
      </w:r>
      <w:r w:rsidRPr="004846CB">
        <w:rPr>
          <w:rFonts w:ascii="Arial" w:hAnsi="Arial" w:cs="Arial"/>
          <w:b/>
        </w:rPr>
        <w:t xml:space="preserve">adottare un proprio </w:t>
      </w:r>
      <w:r w:rsidR="004846CB" w:rsidRPr="004846CB">
        <w:rPr>
          <w:rFonts w:ascii="Arial" w:hAnsi="Arial" w:cs="Arial"/>
          <w:b/>
        </w:rPr>
        <w:t>SiGeCo</w:t>
      </w:r>
      <w:r w:rsidRPr="004846CB">
        <w:rPr>
          <w:rFonts w:ascii="Arial" w:hAnsi="Arial" w:cs="Arial"/>
        </w:rPr>
        <w:t xml:space="preserve">, sulla base delle specificità del proprio contesto organizzativo e procedurale e conformemente alla normativa comunitaria e nazionale di riferimento. </w:t>
      </w:r>
    </w:p>
    <w:p w14:paraId="176709B1" w14:textId="77777777" w:rsidR="00734BDD" w:rsidRPr="004846CB" w:rsidRDefault="00734BDD" w:rsidP="004846CB">
      <w:pPr>
        <w:spacing w:before="120" w:after="0"/>
        <w:jc w:val="both"/>
        <w:rPr>
          <w:rFonts w:ascii="Arial" w:hAnsi="Arial" w:cs="Arial"/>
        </w:rPr>
      </w:pPr>
      <w:r w:rsidRPr="004846CB">
        <w:rPr>
          <w:rFonts w:ascii="Arial" w:hAnsi="Arial" w:cs="Arial"/>
        </w:rPr>
        <w:t>Si precisa che, ai fini dell'implementazione delle misure ammesse a cofinanziamento FEG, l'OI può avvalersi, sotto la propria responsabilità, di ulteriori soggetti, quali:</w:t>
      </w:r>
    </w:p>
    <w:p w14:paraId="66EB81D9" w14:textId="77777777" w:rsidR="00734BDD" w:rsidRPr="004846CB" w:rsidRDefault="00734BDD" w:rsidP="004846CB">
      <w:pPr>
        <w:pStyle w:val="ListParagraph"/>
        <w:numPr>
          <w:ilvl w:val="0"/>
          <w:numId w:val="27"/>
        </w:numPr>
        <w:spacing w:before="120" w:after="0"/>
        <w:jc w:val="both"/>
        <w:rPr>
          <w:rFonts w:ascii="Arial" w:hAnsi="Arial" w:cs="Arial"/>
        </w:rPr>
      </w:pPr>
      <w:r w:rsidRPr="004846CB">
        <w:rPr>
          <w:rFonts w:ascii="Arial" w:hAnsi="Arial" w:cs="Arial"/>
        </w:rPr>
        <w:t>amministrazioni pubbliche (come, ad esempio, Amministrazioni Provinciali, Amministrazioni Comunali, ecc.);</w:t>
      </w:r>
    </w:p>
    <w:p w14:paraId="73E144A9" w14:textId="77777777" w:rsidR="00734BDD" w:rsidRPr="004846CB" w:rsidRDefault="00734BDD" w:rsidP="004846CB">
      <w:pPr>
        <w:pStyle w:val="ListParagraph"/>
        <w:numPr>
          <w:ilvl w:val="0"/>
          <w:numId w:val="27"/>
        </w:numPr>
        <w:spacing w:before="120" w:after="0"/>
        <w:jc w:val="both"/>
        <w:rPr>
          <w:rFonts w:ascii="Arial" w:hAnsi="Arial" w:cs="Arial"/>
        </w:rPr>
      </w:pPr>
      <w:r w:rsidRPr="004846CB">
        <w:rPr>
          <w:rFonts w:ascii="Arial" w:hAnsi="Arial" w:cs="Arial"/>
        </w:rPr>
        <w:t>soggetti pubblici o privati, anche strutturati come società o altre forme di diritto privato, individuati conformemente alla normativa comunitaria e nazionale vigente.</w:t>
      </w:r>
    </w:p>
    <w:p w14:paraId="2413F7A4" w14:textId="77777777" w:rsidR="00734BDD" w:rsidRPr="004846CB" w:rsidRDefault="00734BDD" w:rsidP="004846CB">
      <w:pPr>
        <w:spacing w:before="120" w:after="0"/>
        <w:jc w:val="both"/>
        <w:rPr>
          <w:rFonts w:ascii="Arial" w:hAnsi="Arial" w:cs="Arial"/>
        </w:rPr>
      </w:pPr>
    </w:p>
    <w:p w14:paraId="2D1005F4" w14:textId="77777777" w:rsidR="00734BDD" w:rsidRPr="004846CB" w:rsidRDefault="00734BDD" w:rsidP="004846CB">
      <w:pPr>
        <w:spacing w:before="120" w:after="0"/>
        <w:jc w:val="both"/>
        <w:rPr>
          <w:rFonts w:ascii="Arial" w:hAnsi="Arial" w:cs="Arial"/>
        </w:rPr>
      </w:pPr>
      <w:r w:rsidRPr="004846CB">
        <w:rPr>
          <w:rFonts w:ascii="Arial" w:hAnsi="Arial" w:cs="Arial"/>
        </w:rPr>
        <w:t>Nel rispetto del quadro normativo di riferimento</w:t>
      </w:r>
      <w:r w:rsidRPr="004846CB">
        <w:rPr>
          <w:rStyle w:val="FootnoteReference"/>
          <w:rFonts w:ascii="Arial" w:hAnsi="Arial" w:cs="Arial"/>
        </w:rPr>
        <w:footnoteReference w:id="2"/>
      </w:r>
      <w:r w:rsidRPr="004846CB">
        <w:rPr>
          <w:rFonts w:ascii="Arial" w:hAnsi="Arial" w:cs="Arial"/>
        </w:rPr>
        <w:t xml:space="preserve">, ciascun </w:t>
      </w:r>
      <w:r w:rsidRPr="004846CB">
        <w:rPr>
          <w:rFonts w:ascii="Arial" w:hAnsi="Arial" w:cs="Arial"/>
          <w:b/>
        </w:rPr>
        <w:t>OI può quindi adottare le soluzioni organizzative e procedurali ritenute più opportune a garantire un utilizzo efficace e corretto del contributo FEG</w:t>
      </w:r>
      <w:r w:rsidRPr="004846CB">
        <w:rPr>
          <w:rFonts w:ascii="Arial" w:hAnsi="Arial" w:cs="Arial"/>
        </w:rPr>
        <w:t xml:space="preserve"> conformemente ai principi di sana gestione finanziaria. A tal fine, l’OI può fare ricorso alle medesime soluzioni già adottate per la gestione, l’attuazione e il controllo dei programmi operativi finanziati dal Fondo Sociale Europeo</w:t>
      </w:r>
      <w:r w:rsidRPr="004846CB">
        <w:rPr>
          <w:rStyle w:val="FootnoteReference"/>
          <w:rFonts w:ascii="Arial" w:hAnsi="Arial" w:cs="Arial"/>
        </w:rPr>
        <w:footnoteReference w:id="3"/>
      </w:r>
      <w:r w:rsidRPr="004846CB">
        <w:rPr>
          <w:rFonts w:ascii="Arial" w:hAnsi="Arial" w:cs="Arial"/>
        </w:rPr>
        <w:t>.</w:t>
      </w:r>
    </w:p>
    <w:p w14:paraId="5AC11E08" w14:textId="77777777" w:rsidR="00734BDD" w:rsidRPr="004846CB" w:rsidRDefault="00734BDD" w:rsidP="004846CB">
      <w:pPr>
        <w:spacing w:before="120" w:after="0"/>
        <w:jc w:val="both"/>
        <w:rPr>
          <w:rFonts w:ascii="Arial" w:hAnsi="Arial" w:cs="Arial"/>
        </w:rPr>
      </w:pPr>
    </w:p>
    <w:p w14:paraId="3DAA022E" w14:textId="77777777" w:rsidR="00734BDD" w:rsidRPr="004846CB" w:rsidRDefault="00734BDD" w:rsidP="004846CB">
      <w:pPr>
        <w:spacing w:before="120" w:after="0"/>
        <w:jc w:val="both"/>
        <w:rPr>
          <w:rFonts w:ascii="Arial" w:hAnsi="Arial" w:cs="Arial"/>
        </w:rPr>
      </w:pPr>
      <w:r w:rsidRPr="004846CB">
        <w:rPr>
          <w:rFonts w:ascii="Arial" w:hAnsi="Arial" w:cs="Arial"/>
        </w:rPr>
        <w:t xml:space="preserve">Nella messa a punto del proprio SiGeCo, l’OI dovrebbe ispirarsi ai seguenti </w:t>
      </w:r>
      <w:r w:rsidRPr="004846CB">
        <w:rPr>
          <w:rFonts w:ascii="Arial" w:hAnsi="Arial" w:cs="Arial"/>
          <w:b/>
        </w:rPr>
        <w:t>principi generali</w:t>
      </w:r>
      <w:r w:rsidRPr="004846CB">
        <w:rPr>
          <w:rFonts w:ascii="Arial" w:hAnsi="Arial" w:cs="Arial"/>
        </w:rPr>
        <w:t>:</w:t>
      </w:r>
    </w:p>
    <w:p w14:paraId="3E22806B" w14:textId="77777777" w:rsidR="00734BDD" w:rsidRPr="004846CB" w:rsidRDefault="00734BDD" w:rsidP="004846CB">
      <w:pPr>
        <w:pStyle w:val="ListParagraph"/>
        <w:numPr>
          <w:ilvl w:val="0"/>
          <w:numId w:val="28"/>
        </w:numPr>
        <w:spacing w:before="120" w:after="0"/>
        <w:contextualSpacing w:val="0"/>
        <w:jc w:val="both"/>
        <w:rPr>
          <w:rFonts w:ascii="Arial" w:hAnsi="Arial" w:cs="Arial"/>
        </w:rPr>
      </w:pPr>
      <w:r w:rsidRPr="004846CB">
        <w:rPr>
          <w:rFonts w:ascii="Arial" w:hAnsi="Arial" w:cs="Arial"/>
        </w:rPr>
        <w:t xml:space="preserve">chiara definizione e assegnazione delle funzioni degli organismi coinvolti; </w:t>
      </w:r>
    </w:p>
    <w:p w14:paraId="4CA55D51" w14:textId="77777777" w:rsidR="00734BDD" w:rsidRPr="004846CB" w:rsidRDefault="00734BDD" w:rsidP="004846CB">
      <w:pPr>
        <w:pStyle w:val="ListParagraph"/>
        <w:numPr>
          <w:ilvl w:val="0"/>
          <w:numId w:val="28"/>
        </w:numPr>
        <w:spacing w:before="120" w:after="0"/>
        <w:contextualSpacing w:val="0"/>
        <w:jc w:val="both"/>
        <w:rPr>
          <w:rFonts w:ascii="Arial" w:hAnsi="Arial" w:cs="Arial"/>
        </w:rPr>
      </w:pPr>
      <w:r w:rsidRPr="004846CB">
        <w:rPr>
          <w:rFonts w:ascii="Arial" w:hAnsi="Arial" w:cs="Arial"/>
        </w:rPr>
        <w:t xml:space="preserve">adeguata separazione delle funzioni per ciascun organismo; </w:t>
      </w:r>
    </w:p>
    <w:p w14:paraId="7EF9BB19" w14:textId="77777777" w:rsidR="00734BDD" w:rsidRPr="004846CB" w:rsidRDefault="00734BDD" w:rsidP="004846CB">
      <w:pPr>
        <w:pStyle w:val="ListParagraph"/>
        <w:numPr>
          <w:ilvl w:val="0"/>
          <w:numId w:val="28"/>
        </w:numPr>
        <w:spacing w:before="120" w:after="0"/>
        <w:contextualSpacing w:val="0"/>
        <w:jc w:val="both"/>
        <w:rPr>
          <w:rFonts w:ascii="Arial" w:hAnsi="Arial" w:cs="Arial"/>
        </w:rPr>
      </w:pPr>
      <w:r w:rsidRPr="004846CB">
        <w:rPr>
          <w:rFonts w:ascii="Arial" w:hAnsi="Arial" w:cs="Arial"/>
        </w:rPr>
        <w:t xml:space="preserve">procedure atte a garantire la correttezza e la regolarità delle spese dichiarate a valere sul FEG; </w:t>
      </w:r>
    </w:p>
    <w:p w14:paraId="4D8BA3A5" w14:textId="77777777" w:rsidR="00734BDD" w:rsidRPr="004846CB" w:rsidRDefault="00734BDD" w:rsidP="004846CB">
      <w:pPr>
        <w:pStyle w:val="ListParagraph"/>
        <w:numPr>
          <w:ilvl w:val="0"/>
          <w:numId w:val="28"/>
        </w:numPr>
        <w:spacing w:before="120" w:after="0"/>
        <w:contextualSpacing w:val="0"/>
        <w:jc w:val="both"/>
        <w:rPr>
          <w:rFonts w:ascii="Arial" w:hAnsi="Arial" w:cs="Arial"/>
        </w:rPr>
      </w:pPr>
      <w:r w:rsidRPr="004846CB">
        <w:rPr>
          <w:rFonts w:ascii="Arial" w:hAnsi="Arial" w:cs="Arial"/>
        </w:rPr>
        <w:t xml:space="preserve">sistemi di contabilità, sorveglianza e informativa finanziaria informatizzati; </w:t>
      </w:r>
    </w:p>
    <w:p w14:paraId="0111CAA2" w14:textId="77777777" w:rsidR="00734BDD" w:rsidRPr="004846CB" w:rsidRDefault="00734BDD" w:rsidP="004846CB">
      <w:pPr>
        <w:pStyle w:val="ListParagraph"/>
        <w:numPr>
          <w:ilvl w:val="0"/>
          <w:numId w:val="28"/>
        </w:numPr>
        <w:spacing w:before="120" w:after="0"/>
        <w:contextualSpacing w:val="0"/>
        <w:jc w:val="both"/>
        <w:rPr>
          <w:rFonts w:ascii="Arial" w:hAnsi="Arial" w:cs="Arial"/>
        </w:rPr>
      </w:pPr>
      <w:r w:rsidRPr="004846CB">
        <w:rPr>
          <w:rFonts w:ascii="Arial" w:hAnsi="Arial" w:cs="Arial"/>
        </w:rPr>
        <w:t xml:space="preserve">sistemi di informazione e sorveglianza nei confronti degli organismi che implementano le azioni, nei casi in cui l’OI affidi a questi l’esecuzione dei propri compiti; </w:t>
      </w:r>
    </w:p>
    <w:p w14:paraId="22976C97" w14:textId="77777777" w:rsidR="00734BDD" w:rsidRPr="004846CB" w:rsidRDefault="00734BDD" w:rsidP="004846CB">
      <w:pPr>
        <w:pStyle w:val="ListParagraph"/>
        <w:numPr>
          <w:ilvl w:val="0"/>
          <w:numId w:val="28"/>
        </w:numPr>
        <w:spacing w:before="120" w:after="0"/>
        <w:contextualSpacing w:val="0"/>
        <w:jc w:val="both"/>
        <w:rPr>
          <w:rFonts w:ascii="Arial" w:hAnsi="Arial" w:cs="Arial"/>
        </w:rPr>
      </w:pPr>
      <w:r w:rsidRPr="004846CB">
        <w:rPr>
          <w:rFonts w:ascii="Arial" w:hAnsi="Arial" w:cs="Arial"/>
        </w:rPr>
        <w:t xml:space="preserve">disposizioni per la verifica del funzionamento del sistema; </w:t>
      </w:r>
    </w:p>
    <w:p w14:paraId="262D9820" w14:textId="77777777" w:rsidR="00734BDD" w:rsidRPr="004846CB" w:rsidRDefault="00734BDD" w:rsidP="004846CB">
      <w:pPr>
        <w:pStyle w:val="ListParagraph"/>
        <w:numPr>
          <w:ilvl w:val="0"/>
          <w:numId w:val="28"/>
        </w:numPr>
        <w:spacing w:before="120" w:after="0"/>
        <w:contextualSpacing w:val="0"/>
        <w:jc w:val="both"/>
        <w:rPr>
          <w:rFonts w:ascii="Arial" w:hAnsi="Arial" w:cs="Arial"/>
        </w:rPr>
      </w:pPr>
      <w:r w:rsidRPr="004846CB">
        <w:rPr>
          <w:rFonts w:ascii="Arial" w:hAnsi="Arial" w:cs="Arial"/>
        </w:rPr>
        <w:t xml:space="preserve">sistemi e procedure per garantire una pista di controllo adeguata; </w:t>
      </w:r>
    </w:p>
    <w:p w14:paraId="3E31DC9A" w14:textId="77777777" w:rsidR="00734BDD" w:rsidRPr="004846CB" w:rsidRDefault="00734BDD" w:rsidP="004846CB">
      <w:pPr>
        <w:pStyle w:val="ListParagraph"/>
        <w:numPr>
          <w:ilvl w:val="0"/>
          <w:numId w:val="28"/>
        </w:numPr>
        <w:spacing w:before="120" w:after="0"/>
        <w:contextualSpacing w:val="0"/>
        <w:jc w:val="both"/>
        <w:rPr>
          <w:rFonts w:ascii="Arial" w:hAnsi="Arial" w:cs="Arial"/>
        </w:rPr>
      </w:pPr>
      <w:r w:rsidRPr="004846CB">
        <w:rPr>
          <w:rFonts w:ascii="Arial" w:hAnsi="Arial" w:cs="Arial"/>
        </w:rPr>
        <w:t xml:space="preserve">procedure di gestione, informazione e sorveglianza per le irregolarità e il recupero degli importi indebitamente versati. </w:t>
      </w:r>
    </w:p>
    <w:p w14:paraId="19E8E164" w14:textId="77777777" w:rsidR="00734BDD" w:rsidRPr="004846CB" w:rsidRDefault="00734BDD" w:rsidP="004846CB">
      <w:pPr>
        <w:spacing w:before="120" w:after="0"/>
        <w:jc w:val="both"/>
        <w:rPr>
          <w:rFonts w:ascii="Arial" w:hAnsi="Arial" w:cs="Arial"/>
        </w:rPr>
      </w:pPr>
    </w:p>
    <w:p w14:paraId="161B889B" w14:textId="02BCAC12" w:rsidR="00734BDD" w:rsidRPr="004846CB" w:rsidRDefault="00734BDD" w:rsidP="004846CB">
      <w:pPr>
        <w:spacing w:before="120" w:after="0"/>
        <w:jc w:val="both"/>
        <w:rPr>
          <w:rFonts w:ascii="Arial" w:hAnsi="Arial" w:cs="Arial"/>
        </w:rPr>
      </w:pPr>
      <w:r w:rsidRPr="004846CB">
        <w:rPr>
          <w:rFonts w:ascii="Arial" w:hAnsi="Arial" w:cs="Arial"/>
        </w:rPr>
        <w:lastRenderedPageBreak/>
        <w:t xml:space="preserve">Al fine di dare attuazione ai su esposti principi, il </w:t>
      </w:r>
      <w:r w:rsidR="004846CB" w:rsidRPr="004846CB">
        <w:rPr>
          <w:rFonts w:ascii="Arial" w:hAnsi="Arial" w:cs="Arial"/>
        </w:rPr>
        <w:t>SiGeCo</w:t>
      </w:r>
      <w:r w:rsidRPr="004846CB">
        <w:rPr>
          <w:rFonts w:ascii="Arial" w:hAnsi="Arial" w:cs="Arial"/>
        </w:rPr>
        <w:t xml:space="preserve"> del</w:t>
      </w:r>
      <w:r w:rsidR="0080160E">
        <w:rPr>
          <w:rFonts w:ascii="Arial" w:hAnsi="Arial" w:cs="Arial"/>
        </w:rPr>
        <w:t>l’</w:t>
      </w:r>
      <w:r w:rsidRPr="004846CB">
        <w:rPr>
          <w:rFonts w:ascii="Arial" w:hAnsi="Arial" w:cs="Arial"/>
        </w:rPr>
        <w:t xml:space="preserve">OI deve pertanto prevedere i seguenti elementi: </w:t>
      </w:r>
    </w:p>
    <w:p w14:paraId="39545C87" w14:textId="77777777" w:rsidR="00734BDD" w:rsidRPr="004846CB" w:rsidRDefault="00734BDD" w:rsidP="004846CB">
      <w:pPr>
        <w:pStyle w:val="ListParagraph"/>
        <w:numPr>
          <w:ilvl w:val="0"/>
          <w:numId w:val="29"/>
        </w:numPr>
        <w:spacing w:before="120" w:after="0"/>
        <w:contextualSpacing w:val="0"/>
        <w:jc w:val="both"/>
        <w:rPr>
          <w:rFonts w:ascii="Arial" w:hAnsi="Arial" w:cs="Arial"/>
        </w:rPr>
      </w:pPr>
      <w:r w:rsidRPr="004846CB">
        <w:rPr>
          <w:rFonts w:ascii="Arial" w:hAnsi="Arial" w:cs="Arial"/>
        </w:rPr>
        <w:t xml:space="preserve">adeguata organizzazione preposta alla gestione e al controllo e precisazione delle diverse funzioni degli organismi coinvolti; </w:t>
      </w:r>
    </w:p>
    <w:p w14:paraId="746E860D" w14:textId="77777777" w:rsidR="00734BDD" w:rsidRPr="004846CB" w:rsidRDefault="00734BDD" w:rsidP="004846CB">
      <w:pPr>
        <w:pStyle w:val="ListParagraph"/>
        <w:numPr>
          <w:ilvl w:val="0"/>
          <w:numId w:val="29"/>
        </w:numPr>
        <w:spacing w:before="120" w:after="0"/>
        <w:contextualSpacing w:val="0"/>
        <w:jc w:val="both"/>
        <w:rPr>
          <w:rFonts w:ascii="Arial" w:hAnsi="Arial" w:cs="Arial"/>
        </w:rPr>
      </w:pPr>
      <w:r w:rsidRPr="004846CB">
        <w:rPr>
          <w:rFonts w:ascii="Arial" w:hAnsi="Arial" w:cs="Arial"/>
        </w:rPr>
        <w:t xml:space="preserve">procedure di gestione chiare e conformi alla normativa comunitaria e nazionale di riferimento; </w:t>
      </w:r>
    </w:p>
    <w:p w14:paraId="4F1986D9" w14:textId="77777777" w:rsidR="00734BDD" w:rsidRPr="004846CB" w:rsidRDefault="00734BDD" w:rsidP="004846CB">
      <w:pPr>
        <w:pStyle w:val="ListParagraph"/>
        <w:numPr>
          <w:ilvl w:val="0"/>
          <w:numId w:val="29"/>
        </w:numPr>
        <w:spacing w:before="120" w:after="0"/>
        <w:contextualSpacing w:val="0"/>
        <w:jc w:val="both"/>
        <w:rPr>
          <w:rFonts w:ascii="Arial" w:hAnsi="Arial" w:cs="Arial"/>
        </w:rPr>
      </w:pPr>
      <w:r w:rsidRPr="004846CB">
        <w:rPr>
          <w:rFonts w:ascii="Arial" w:hAnsi="Arial" w:cs="Arial"/>
        </w:rPr>
        <w:t xml:space="preserve">procedure e strumenti di controllo chiari e adeguati al fine di prevenire o gestire in maniera efficace le irregolarità. </w:t>
      </w:r>
    </w:p>
    <w:p w14:paraId="215722DA" w14:textId="77777777" w:rsidR="00734BDD" w:rsidRPr="004846CB" w:rsidRDefault="00734BDD" w:rsidP="004846CB">
      <w:pPr>
        <w:spacing w:before="120" w:after="0"/>
        <w:jc w:val="both"/>
        <w:rPr>
          <w:rFonts w:ascii="Arial" w:hAnsi="Arial" w:cs="Arial"/>
        </w:rPr>
      </w:pPr>
    </w:p>
    <w:p w14:paraId="26E0CDE1" w14:textId="77777777" w:rsidR="00734BDD" w:rsidRPr="004846CB" w:rsidRDefault="00734BDD" w:rsidP="004846CB">
      <w:pPr>
        <w:spacing w:before="120" w:after="0"/>
        <w:jc w:val="both"/>
        <w:rPr>
          <w:rFonts w:ascii="Arial" w:hAnsi="Arial" w:cs="Arial"/>
        </w:rPr>
      </w:pPr>
    </w:p>
    <w:p w14:paraId="1946EB8F" w14:textId="77777777" w:rsidR="00734BDD" w:rsidRPr="00FC514B" w:rsidRDefault="00217E5E" w:rsidP="00217E5E">
      <w:pPr>
        <w:pStyle w:val="Heading2"/>
      </w:pPr>
      <w:bookmarkStart w:id="39" w:name="_Toc320090966"/>
      <w:bookmarkStart w:id="40" w:name="_Toc339282775"/>
      <w:bookmarkStart w:id="41" w:name="_Toc36737331"/>
      <w:r w:rsidRPr="00217E5E">
        <w:t xml:space="preserve">6.2 </w:t>
      </w:r>
      <w:r w:rsidR="00734BDD" w:rsidRPr="00FC514B">
        <w:t>Progettazione della domanda di accesso al contributo del FEG</w:t>
      </w:r>
      <w:bookmarkEnd w:id="39"/>
      <w:bookmarkEnd w:id="40"/>
      <w:bookmarkEnd w:id="41"/>
    </w:p>
    <w:p w14:paraId="50C796FA" w14:textId="77777777" w:rsidR="00734BDD" w:rsidRPr="004846CB" w:rsidRDefault="00734BDD" w:rsidP="004846CB">
      <w:pPr>
        <w:spacing w:before="120" w:after="0"/>
        <w:jc w:val="both"/>
        <w:rPr>
          <w:rFonts w:ascii="Arial" w:hAnsi="Arial" w:cs="Arial"/>
        </w:rPr>
      </w:pPr>
      <w:r w:rsidRPr="004846CB">
        <w:rPr>
          <w:rFonts w:ascii="Arial" w:hAnsi="Arial" w:cs="Arial"/>
        </w:rPr>
        <w:t xml:space="preserve">L’OI è responsabile della </w:t>
      </w:r>
      <w:r w:rsidRPr="004846CB">
        <w:rPr>
          <w:rFonts w:ascii="Arial" w:hAnsi="Arial" w:cs="Arial"/>
          <w:b/>
        </w:rPr>
        <w:t>progettazione dell’intervento</w:t>
      </w:r>
      <w:r w:rsidRPr="004846CB">
        <w:rPr>
          <w:rFonts w:ascii="Arial" w:hAnsi="Arial" w:cs="Arial"/>
        </w:rPr>
        <w:t xml:space="preserve"> e della </w:t>
      </w:r>
      <w:r w:rsidRPr="004846CB">
        <w:rPr>
          <w:rFonts w:ascii="Arial" w:hAnsi="Arial" w:cs="Arial"/>
          <w:b/>
        </w:rPr>
        <w:t>compilazione della domanda di accesso al contributo finanziario</w:t>
      </w:r>
      <w:r w:rsidRPr="004846CB">
        <w:rPr>
          <w:rFonts w:ascii="Arial" w:hAnsi="Arial" w:cs="Arial"/>
        </w:rPr>
        <w:t xml:space="preserve"> del FEG, garantendo il rispetto di tutti i requisiti formali e sostanziali previsti dal Regolamento FEG.</w:t>
      </w:r>
    </w:p>
    <w:p w14:paraId="13F7E058" w14:textId="77777777" w:rsidR="00734BDD" w:rsidRPr="004846CB" w:rsidRDefault="00734BDD" w:rsidP="004846CB">
      <w:pPr>
        <w:spacing w:before="120" w:after="0"/>
        <w:jc w:val="both"/>
        <w:rPr>
          <w:rFonts w:ascii="Arial" w:hAnsi="Arial" w:cs="Arial"/>
        </w:rPr>
      </w:pPr>
      <w:r w:rsidRPr="004846CB">
        <w:rPr>
          <w:rFonts w:ascii="Arial" w:hAnsi="Arial" w:cs="Arial"/>
        </w:rPr>
        <w:t xml:space="preserve">A tal fine, </w:t>
      </w:r>
      <w:proofErr w:type="gramStart"/>
      <w:r w:rsidRPr="004846CB">
        <w:rPr>
          <w:rFonts w:ascii="Arial" w:hAnsi="Arial" w:cs="Arial"/>
        </w:rPr>
        <w:t>pone in essere</w:t>
      </w:r>
      <w:proofErr w:type="gramEnd"/>
      <w:r w:rsidRPr="004846CB">
        <w:rPr>
          <w:rFonts w:ascii="Arial" w:hAnsi="Arial" w:cs="Arial"/>
        </w:rPr>
        <w:t>, con l'assistenza dell'</w:t>
      </w:r>
      <w:proofErr w:type="spellStart"/>
      <w:r w:rsidRPr="004846CB">
        <w:rPr>
          <w:rFonts w:ascii="Arial" w:hAnsi="Arial" w:cs="Arial"/>
        </w:rPr>
        <w:t>AdG</w:t>
      </w:r>
      <w:proofErr w:type="spellEnd"/>
      <w:r w:rsidRPr="004846CB">
        <w:rPr>
          <w:rFonts w:ascii="Arial" w:hAnsi="Arial" w:cs="Arial"/>
        </w:rPr>
        <w:t xml:space="preserve">, tutte le attività necessarie: </w:t>
      </w:r>
    </w:p>
    <w:p w14:paraId="27665C8C" w14:textId="77777777" w:rsidR="00734BDD" w:rsidRPr="004846CB" w:rsidRDefault="00734BDD" w:rsidP="004846CB">
      <w:pPr>
        <w:pStyle w:val="ListParagraph"/>
        <w:numPr>
          <w:ilvl w:val="0"/>
          <w:numId w:val="29"/>
        </w:numPr>
        <w:spacing w:before="120" w:after="0"/>
        <w:contextualSpacing w:val="0"/>
        <w:jc w:val="both"/>
        <w:rPr>
          <w:rFonts w:ascii="Arial" w:hAnsi="Arial" w:cs="Arial"/>
        </w:rPr>
      </w:pPr>
      <w:r w:rsidRPr="004846CB">
        <w:rPr>
          <w:rFonts w:ascii="Arial" w:hAnsi="Arial" w:cs="Arial"/>
        </w:rPr>
        <w:t>all'individuazione degli ambiti di intervento del contributo FEG (settore di attività economica o azienda/gruppo in crisi);</w:t>
      </w:r>
    </w:p>
    <w:p w14:paraId="1CF932C4" w14:textId="77777777" w:rsidR="00734BDD" w:rsidRPr="004846CB" w:rsidRDefault="00734BDD" w:rsidP="004846CB">
      <w:pPr>
        <w:pStyle w:val="ListParagraph"/>
        <w:numPr>
          <w:ilvl w:val="0"/>
          <w:numId w:val="29"/>
        </w:numPr>
        <w:spacing w:before="120" w:after="0"/>
        <w:contextualSpacing w:val="0"/>
        <w:jc w:val="both"/>
        <w:rPr>
          <w:rFonts w:ascii="Arial" w:hAnsi="Arial" w:cs="Arial"/>
        </w:rPr>
      </w:pPr>
      <w:r w:rsidRPr="004846CB">
        <w:rPr>
          <w:rFonts w:ascii="Arial" w:hAnsi="Arial" w:cs="Arial"/>
        </w:rPr>
        <w:t>all’individuazione dei lavoratori in esubero destinatari delle misure da ammettere a cofinanziamento;</w:t>
      </w:r>
    </w:p>
    <w:p w14:paraId="1F1D3CC2" w14:textId="77777777" w:rsidR="00734BDD" w:rsidRPr="004846CB" w:rsidRDefault="00734BDD" w:rsidP="004846CB">
      <w:pPr>
        <w:pStyle w:val="ListParagraph"/>
        <w:numPr>
          <w:ilvl w:val="0"/>
          <w:numId w:val="29"/>
        </w:numPr>
        <w:spacing w:before="120" w:after="0"/>
        <w:contextualSpacing w:val="0"/>
        <w:jc w:val="both"/>
        <w:rPr>
          <w:rFonts w:ascii="Arial" w:hAnsi="Arial" w:cs="Arial"/>
        </w:rPr>
      </w:pPr>
      <w:r w:rsidRPr="004846CB">
        <w:rPr>
          <w:rFonts w:ascii="Arial" w:hAnsi="Arial" w:cs="Arial"/>
        </w:rPr>
        <w:t>alla definizione delle singole azioni da attuare;</w:t>
      </w:r>
    </w:p>
    <w:p w14:paraId="3FB090C1" w14:textId="77777777" w:rsidR="00734BDD" w:rsidRPr="004846CB" w:rsidRDefault="00734BDD" w:rsidP="004846CB">
      <w:pPr>
        <w:pStyle w:val="ListParagraph"/>
        <w:numPr>
          <w:ilvl w:val="0"/>
          <w:numId w:val="29"/>
        </w:numPr>
        <w:spacing w:before="120" w:after="0"/>
        <w:contextualSpacing w:val="0"/>
        <w:jc w:val="both"/>
        <w:rPr>
          <w:rFonts w:ascii="Arial" w:hAnsi="Arial" w:cs="Arial"/>
        </w:rPr>
      </w:pPr>
      <w:r w:rsidRPr="004846CB">
        <w:rPr>
          <w:rFonts w:ascii="Arial" w:hAnsi="Arial" w:cs="Arial"/>
        </w:rPr>
        <w:t xml:space="preserve">alla predisposizione della domanda di contributo finanziario, mediante la compilazione dell'apposito formulario completo del piano finanziario, fornendo le informazioni di cui all'art. </w:t>
      </w:r>
      <w:r w:rsidR="00BA6D93" w:rsidRPr="004846CB">
        <w:rPr>
          <w:rFonts w:ascii="Arial" w:hAnsi="Arial" w:cs="Arial"/>
        </w:rPr>
        <w:t>8</w:t>
      </w:r>
      <w:r w:rsidRPr="004846CB">
        <w:rPr>
          <w:rFonts w:ascii="Arial" w:hAnsi="Arial" w:cs="Arial"/>
        </w:rPr>
        <w:t xml:space="preserve"> del Regolamento FEG. </w:t>
      </w:r>
    </w:p>
    <w:p w14:paraId="73AE1161" w14:textId="77777777" w:rsidR="00734BDD" w:rsidRPr="004846CB" w:rsidRDefault="00734BDD" w:rsidP="004846CB">
      <w:pPr>
        <w:spacing w:before="120" w:after="0"/>
        <w:jc w:val="both"/>
        <w:rPr>
          <w:rFonts w:ascii="Arial" w:hAnsi="Arial" w:cs="Arial"/>
        </w:rPr>
      </w:pPr>
    </w:p>
    <w:p w14:paraId="77DDAB33" w14:textId="77777777" w:rsidR="00734BDD" w:rsidRPr="004846CB" w:rsidRDefault="00734BDD" w:rsidP="004846CB">
      <w:pPr>
        <w:spacing w:before="120" w:after="0"/>
        <w:jc w:val="both"/>
        <w:rPr>
          <w:rFonts w:ascii="Arial" w:hAnsi="Arial" w:cs="Arial"/>
        </w:rPr>
      </w:pPr>
      <w:r w:rsidRPr="004846CB">
        <w:rPr>
          <w:rFonts w:ascii="Arial" w:hAnsi="Arial" w:cs="Arial"/>
        </w:rPr>
        <w:t xml:space="preserve">In particolare, l’OI effettua una </w:t>
      </w:r>
      <w:r w:rsidRPr="004846CB">
        <w:rPr>
          <w:rFonts w:ascii="Arial" w:hAnsi="Arial" w:cs="Arial"/>
          <w:b/>
        </w:rPr>
        <w:t>valutazione in merito all’ammissibilità della domanda di contributo finanziario</w:t>
      </w:r>
      <w:r w:rsidRPr="004846CB">
        <w:rPr>
          <w:rFonts w:ascii="Arial" w:hAnsi="Arial" w:cs="Arial"/>
        </w:rPr>
        <w:t xml:space="preserve"> concernente:</w:t>
      </w:r>
    </w:p>
    <w:p w14:paraId="0DFDB233" w14:textId="77777777" w:rsidR="00734BDD" w:rsidRPr="004846CB" w:rsidRDefault="00734BDD" w:rsidP="004846CB">
      <w:pPr>
        <w:pStyle w:val="ListParagraph"/>
        <w:numPr>
          <w:ilvl w:val="0"/>
          <w:numId w:val="29"/>
        </w:numPr>
        <w:spacing w:before="120" w:after="0"/>
        <w:contextualSpacing w:val="0"/>
        <w:jc w:val="both"/>
        <w:rPr>
          <w:rFonts w:ascii="Arial" w:hAnsi="Arial" w:cs="Arial"/>
        </w:rPr>
      </w:pPr>
      <w:r w:rsidRPr="004846CB">
        <w:rPr>
          <w:rFonts w:ascii="Arial" w:hAnsi="Arial" w:cs="Arial"/>
        </w:rPr>
        <w:t xml:space="preserve">la sussistenza dei presupposti per l’accesso al contributo finanziario, secondo i requisiti previsti </w:t>
      </w:r>
      <w:r w:rsidR="000011A2" w:rsidRPr="004846CB">
        <w:rPr>
          <w:rFonts w:ascii="Arial" w:hAnsi="Arial" w:cs="Arial"/>
        </w:rPr>
        <w:t xml:space="preserve">dagli artt. 2 e </w:t>
      </w:r>
      <w:r w:rsidR="00022E73" w:rsidRPr="004846CB">
        <w:rPr>
          <w:rFonts w:ascii="Arial" w:hAnsi="Arial" w:cs="Arial"/>
        </w:rPr>
        <w:t>4</w:t>
      </w:r>
      <w:r w:rsidRPr="004846CB">
        <w:rPr>
          <w:rFonts w:ascii="Arial" w:hAnsi="Arial" w:cs="Arial"/>
        </w:rPr>
        <w:t xml:space="preserve"> del Regolamento FEG;</w:t>
      </w:r>
    </w:p>
    <w:p w14:paraId="58AA0CF1" w14:textId="77777777" w:rsidR="00734BDD" w:rsidRPr="004846CB" w:rsidRDefault="00734BDD" w:rsidP="004846CB">
      <w:pPr>
        <w:pStyle w:val="ListParagraph"/>
        <w:numPr>
          <w:ilvl w:val="0"/>
          <w:numId w:val="29"/>
        </w:numPr>
        <w:spacing w:before="120" w:after="0"/>
        <w:contextualSpacing w:val="0"/>
        <w:jc w:val="both"/>
        <w:rPr>
          <w:rFonts w:ascii="Arial" w:hAnsi="Arial" w:cs="Arial"/>
        </w:rPr>
      </w:pPr>
      <w:r w:rsidRPr="004846CB">
        <w:rPr>
          <w:rFonts w:ascii="Arial" w:hAnsi="Arial" w:cs="Arial"/>
        </w:rPr>
        <w:t xml:space="preserve">l’ammissibilità dei lavoratori individuati quali destinatari dell’intervento, ai sensi dell’art. </w:t>
      </w:r>
      <w:r w:rsidR="00FE580D" w:rsidRPr="004846CB">
        <w:rPr>
          <w:rFonts w:ascii="Arial" w:hAnsi="Arial" w:cs="Arial"/>
        </w:rPr>
        <w:t>6</w:t>
      </w:r>
      <w:r w:rsidRPr="004846CB">
        <w:rPr>
          <w:rFonts w:ascii="Arial" w:hAnsi="Arial" w:cs="Arial"/>
        </w:rPr>
        <w:t xml:space="preserve"> del Regolamento FEG. Con riferimento a tale aspetto, l’OI acquisisce e conserva la documentazione disponibile concernente gli esuberi oggetto della domanda di finanziamento</w:t>
      </w:r>
      <w:r w:rsidRPr="00FC514B">
        <w:rPr>
          <w:rFonts w:ascii="Arial" w:hAnsi="Arial" w:cs="Arial"/>
          <w:vertAlign w:val="superscript"/>
        </w:rPr>
        <w:footnoteReference w:id="4"/>
      </w:r>
      <w:r w:rsidRPr="004846CB">
        <w:rPr>
          <w:rFonts w:ascii="Arial" w:hAnsi="Arial" w:cs="Arial"/>
        </w:rPr>
        <w:t xml:space="preserve">. Ai fini dell’individuazione dei lavoratori target dell’intervento, l’OI adotta gli </w:t>
      </w:r>
      <w:r w:rsidRPr="004846CB">
        <w:rPr>
          <w:rFonts w:ascii="Arial" w:hAnsi="Arial" w:cs="Arial"/>
        </w:rPr>
        <w:lastRenderedPageBreak/>
        <w:t>opportuni meccanismi di controllo atti a garantire l’accuratezza, l’affidabilità e la verificabilità dei dati forniti. In particolare, l’OI provvede alla ricognizione e al raffronto tra le diverse banche dati disponibili, in modo da evitare eventuali duplicazioni nelle liste dei soggetti ammissibili;</w:t>
      </w:r>
    </w:p>
    <w:p w14:paraId="0EBF5F28" w14:textId="77777777" w:rsidR="00734BDD" w:rsidRPr="004846CB" w:rsidRDefault="00734BDD" w:rsidP="004846CB">
      <w:pPr>
        <w:pStyle w:val="ListParagraph"/>
        <w:numPr>
          <w:ilvl w:val="0"/>
          <w:numId w:val="29"/>
        </w:numPr>
        <w:spacing w:before="120" w:after="0"/>
        <w:contextualSpacing w:val="0"/>
        <w:jc w:val="both"/>
        <w:rPr>
          <w:rFonts w:ascii="Arial" w:hAnsi="Arial" w:cs="Arial"/>
        </w:rPr>
      </w:pPr>
      <w:r w:rsidRPr="004846CB">
        <w:rPr>
          <w:rFonts w:ascii="Arial" w:hAnsi="Arial" w:cs="Arial"/>
        </w:rPr>
        <w:t>l'eleggibilità delle misure i</w:t>
      </w:r>
      <w:r w:rsidR="003D47EE" w:rsidRPr="004846CB">
        <w:rPr>
          <w:rFonts w:ascii="Arial" w:hAnsi="Arial" w:cs="Arial"/>
        </w:rPr>
        <w:t>ndividuate, ai sensi dell'art. 7</w:t>
      </w:r>
      <w:r w:rsidRPr="004846CB">
        <w:rPr>
          <w:rFonts w:ascii="Arial" w:hAnsi="Arial" w:cs="Arial"/>
        </w:rPr>
        <w:t xml:space="preserve"> del </w:t>
      </w:r>
      <w:proofErr w:type="gramStart"/>
      <w:r w:rsidRPr="004846CB">
        <w:rPr>
          <w:rFonts w:ascii="Arial" w:hAnsi="Arial" w:cs="Arial"/>
        </w:rPr>
        <w:t>predetto</w:t>
      </w:r>
      <w:proofErr w:type="gramEnd"/>
      <w:r w:rsidRPr="004846CB">
        <w:rPr>
          <w:rFonts w:ascii="Arial" w:hAnsi="Arial" w:cs="Arial"/>
        </w:rPr>
        <w:t xml:space="preserve"> Regolamento;</w:t>
      </w:r>
    </w:p>
    <w:p w14:paraId="5EB240B2" w14:textId="77777777" w:rsidR="00734BDD" w:rsidRPr="004846CB" w:rsidRDefault="00734BDD" w:rsidP="004846CB">
      <w:pPr>
        <w:pStyle w:val="ListParagraph"/>
        <w:numPr>
          <w:ilvl w:val="0"/>
          <w:numId w:val="29"/>
        </w:numPr>
        <w:spacing w:before="120" w:after="0"/>
        <w:contextualSpacing w:val="0"/>
        <w:jc w:val="both"/>
        <w:rPr>
          <w:rFonts w:ascii="Arial" w:hAnsi="Arial" w:cs="Arial"/>
        </w:rPr>
      </w:pPr>
      <w:r w:rsidRPr="004846CB">
        <w:rPr>
          <w:rFonts w:ascii="Arial" w:hAnsi="Arial" w:cs="Arial"/>
        </w:rPr>
        <w:t>il rispetto della complementarietà tra le misure a cofinanziamento FEG e le altre azioni finanziate dai fondi comunitari o previste come obbligatorie dalla legislazione nazionale o dai contratti collettivi.</w:t>
      </w:r>
    </w:p>
    <w:p w14:paraId="7768CB38" w14:textId="77777777" w:rsidR="00734BDD" w:rsidRPr="004846CB" w:rsidRDefault="00734BDD" w:rsidP="004846CB">
      <w:pPr>
        <w:pStyle w:val="Default"/>
        <w:spacing w:before="120" w:line="276" w:lineRule="auto"/>
        <w:jc w:val="both"/>
        <w:rPr>
          <w:rFonts w:ascii="Arial" w:hAnsi="Arial" w:cs="Arial"/>
          <w:sz w:val="22"/>
          <w:szCs w:val="22"/>
        </w:rPr>
      </w:pPr>
    </w:p>
    <w:p w14:paraId="0A492C64" w14:textId="77777777" w:rsidR="00734BDD" w:rsidRPr="004846CB" w:rsidRDefault="00734BDD" w:rsidP="004846CB">
      <w:pPr>
        <w:pStyle w:val="Default"/>
        <w:spacing w:before="120" w:line="276" w:lineRule="auto"/>
        <w:jc w:val="both"/>
        <w:rPr>
          <w:rFonts w:ascii="Arial" w:hAnsi="Arial" w:cs="Arial"/>
          <w:sz w:val="22"/>
          <w:szCs w:val="22"/>
        </w:rPr>
      </w:pPr>
      <w:r w:rsidRPr="004846CB">
        <w:rPr>
          <w:rFonts w:ascii="Arial" w:hAnsi="Arial" w:cs="Arial"/>
          <w:sz w:val="22"/>
          <w:szCs w:val="22"/>
        </w:rPr>
        <w:t>Nell’espletamento di tale valutazione, l’OI fa riferimento alla normativa comunitaria, nazionale e regionale applicabile.</w:t>
      </w:r>
    </w:p>
    <w:p w14:paraId="3438B459" w14:textId="77777777" w:rsidR="00734BDD" w:rsidRPr="004846CB" w:rsidRDefault="00734BDD" w:rsidP="004846CB">
      <w:pPr>
        <w:pStyle w:val="Default"/>
        <w:spacing w:before="120" w:line="276" w:lineRule="auto"/>
        <w:jc w:val="both"/>
        <w:rPr>
          <w:rFonts w:ascii="Arial" w:hAnsi="Arial" w:cs="Arial"/>
          <w:sz w:val="22"/>
          <w:szCs w:val="22"/>
        </w:rPr>
      </w:pPr>
    </w:p>
    <w:p w14:paraId="7E6B80C3" w14:textId="77777777" w:rsidR="00734BDD" w:rsidRPr="004846CB" w:rsidRDefault="00734BDD" w:rsidP="004846CB">
      <w:pPr>
        <w:spacing w:before="120" w:after="0"/>
        <w:jc w:val="both"/>
        <w:rPr>
          <w:rFonts w:ascii="Arial" w:hAnsi="Arial" w:cs="Arial"/>
        </w:rPr>
      </w:pPr>
      <w:r w:rsidRPr="004846CB">
        <w:rPr>
          <w:rFonts w:ascii="Arial" w:hAnsi="Arial" w:cs="Arial"/>
        </w:rPr>
        <w:t>Sono inoltre di diretta competenza dell’OI le seguenti attività:</w:t>
      </w:r>
    </w:p>
    <w:p w14:paraId="7D37AF26" w14:textId="77777777" w:rsidR="00734BDD" w:rsidRPr="004846CB" w:rsidRDefault="00734BDD" w:rsidP="004846CB">
      <w:pPr>
        <w:pStyle w:val="ListParagraph"/>
        <w:numPr>
          <w:ilvl w:val="0"/>
          <w:numId w:val="30"/>
        </w:numPr>
        <w:spacing w:before="120" w:after="0"/>
        <w:contextualSpacing w:val="0"/>
        <w:jc w:val="both"/>
        <w:rPr>
          <w:rFonts w:ascii="Arial" w:hAnsi="Arial" w:cs="Arial"/>
        </w:rPr>
      </w:pPr>
      <w:r w:rsidRPr="004846CB">
        <w:rPr>
          <w:rFonts w:ascii="Arial" w:hAnsi="Arial" w:cs="Arial"/>
        </w:rPr>
        <w:t xml:space="preserve">acquisizione e analisi di informazioni e dati utili alla presentazione della domanda di contributo, con particolare riferimento alla sussistenza dei requisiti per l’accesso al finanziamento </w:t>
      </w:r>
      <w:r w:rsidR="000A24E9" w:rsidRPr="004846CB">
        <w:rPr>
          <w:rFonts w:ascii="Arial" w:hAnsi="Arial" w:cs="Arial"/>
        </w:rPr>
        <w:t>(art. 4</w:t>
      </w:r>
      <w:r w:rsidRPr="004846CB">
        <w:rPr>
          <w:rFonts w:ascii="Arial" w:hAnsi="Arial" w:cs="Arial"/>
        </w:rPr>
        <w:t xml:space="preserve"> del Regolamento FEG) e all’ammissibilità delle misure preposte e dei lavoratori in esubero (</w:t>
      </w:r>
      <w:r w:rsidR="000A24E9" w:rsidRPr="004846CB">
        <w:rPr>
          <w:rFonts w:ascii="Arial" w:hAnsi="Arial" w:cs="Arial"/>
        </w:rPr>
        <w:t>art. 7</w:t>
      </w:r>
      <w:r w:rsidRPr="004846CB">
        <w:rPr>
          <w:rFonts w:ascii="Arial" w:hAnsi="Arial" w:cs="Arial"/>
        </w:rPr>
        <w:t xml:space="preserve"> del Regolamento FEG);</w:t>
      </w:r>
    </w:p>
    <w:p w14:paraId="5C473DD0" w14:textId="77777777" w:rsidR="00734BDD" w:rsidRPr="0087612F" w:rsidRDefault="00734BDD" w:rsidP="004846CB">
      <w:pPr>
        <w:pStyle w:val="ListParagraph"/>
        <w:numPr>
          <w:ilvl w:val="0"/>
          <w:numId w:val="30"/>
        </w:numPr>
        <w:spacing w:before="120" w:after="0"/>
        <w:contextualSpacing w:val="0"/>
        <w:jc w:val="both"/>
        <w:rPr>
          <w:rFonts w:ascii="Arial" w:hAnsi="Arial" w:cs="Arial"/>
        </w:rPr>
      </w:pPr>
      <w:r w:rsidRPr="004846CB">
        <w:rPr>
          <w:rFonts w:ascii="Arial" w:hAnsi="Arial" w:cs="Arial"/>
        </w:rPr>
        <w:t xml:space="preserve">conservazione di tutta la documentazione di supporto alla presentazione della domanda (ad esempio, lettere di licenziamento, accordi sindacali, provvedimenti dell’autorità </w:t>
      </w:r>
      <w:r w:rsidRPr="0087612F">
        <w:rPr>
          <w:rFonts w:ascii="Arial" w:hAnsi="Arial" w:cs="Arial"/>
        </w:rPr>
        <w:t>giudiziaria, normativa di riferimento, banche dati, ecc.);</w:t>
      </w:r>
    </w:p>
    <w:p w14:paraId="341B3BE4" w14:textId="1321F16F" w:rsidR="00734BDD" w:rsidRPr="004846CB" w:rsidRDefault="00734BDD" w:rsidP="004846CB">
      <w:pPr>
        <w:pStyle w:val="ListParagraph"/>
        <w:numPr>
          <w:ilvl w:val="0"/>
          <w:numId w:val="30"/>
        </w:numPr>
        <w:spacing w:before="120" w:after="0"/>
        <w:contextualSpacing w:val="0"/>
        <w:jc w:val="both"/>
        <w:rPr>
          <w:rFonts w:ascii="Arial" w:hAnsi="Arial" w:cs="Arial"/>
        </w:rPr>
      </w:pPr>
      <w:r w:rsidRPr="00FC514B">
        <w:rPr>
          <w:rFonts w:ascii="Arial" w:hAnsi="Arial" w:cs="Arial"/>
        </w:rPr>
        <w:t xml:space="preserve">predisposizione della domanda di contributo mediante compilazione </w:t>
      </w:r>
      <w:r w:rsidR="005B5086" w:rsidRPr="00FC514B">
        <w:rPr>
          <w:rFonts w:ascii="Arial" w:hAnsi="Arial" w:cs="Arial"/>
        </w:rPr>
        <w:t>de</w:t>
      </w:r>
      <w:r w:rsidR="005B5086">
        <w:rPr>
          <w:rFonts w:ascii="Arial" w:hAnsi="Arial" w:cs="Arial"/>
        </w:rPr>
        <w:t xml:space="preserve">gli </w:t>
      </w:r>
      <w:r w:rsidR="005B5086" w:rsidRPr="00FC514B">
        <w:rPr>
          <w:rFonts w:ascii="Arial" w:hAnsi="Arial" w:cs="Arial"/>
        </w:rPr>
        <w:t>apposit</w:t>
      </w:r>
      <w:r w:rsidR="005B5086">
        <w:rPr>
          <w:rFonts w:ascii="Arial" w:hAnsi="Arial" w:cs="Arial"/>
        </w:rPr>
        <w:t>i</w:t>
      </w:r>
      <w:r w:rsidR="005B5086" w:rsidRPr="00FC514B">
        <w:rPr>
          <w:rFonts w:ascii="Arial" w:hAnsi="Arial" w:cs="Arial"/>
        </w:rPr>
        <w:t xml:space="preserve"> </w:t>
      </w:r>
      <w:r w:rsidRPr="00FC514B">
        <w:rPr>
          <w:rFonts w:ascii="Arial" w:hAnsi="Arial" w:cs="Arial"/>
        </w:rPr>
        <w:t>formulari</w:t>
      </w:r>
      <w:r w:rsidR="005B5086">
        <w:rPr>
          <w:rFonts w:ascii="Arial" w:hAnsi="Arial" w:cs="Arial"/>
        </w:rPr>
        <w:t xml:space="preserve"> </w:t>
      </w:r>
      <w:r w:rsidRPr="00FC514B">
        <w:rPr>
          <w:rFonts w:ascii="Arial" w:hAnsi="Arial" w:cs="Arial"/>
        </w:rPr>
        <w:t>(modulo di domanda di contributo</w:t>
      </w:r>
      <w:r w:rsidR="005B5086">
        <w:rPr>
          <w:rStyle w:val="FootnoteReference"/>
          <w:rFonts w:ascii="Arial" w:hAnsi="Arial" w:cs="Arial"/>
        </w:rPr>
        <w:t xml:space="preserve"> </w:t>
      </w:r>
      <w:r w:rsidRPr="00FC514B">
        <w:rPr>
          <w:rFonts w:ascii="Arial" w:hAnsi="Arial" w:cs="Arial"/>
        </w:rPr>
        <w:t>e modulo finanziario)</w:t>
      </w:r>
      <w:r w:rsidR="005B5086">
        <w:rPr>
          <w:rFonts w:ascii="Arial" w:hAnsi="Arial" w:cs="Arial"/>
        </w:rPr>
        <w:t xml:space="preserve"> previsti dalla CE e caricati sul sistema SFC2014.</w:t>
      </w:r>
      <w:r w:rsidRPr="004846CB">
        <w:rPr>
          <w:rFonts w:ascii="Arial" w:hAnsi="Arial" w:cs="Arial"/>
        </w:rPr>
        <w:t xml:space="preserve"> A tal fine, l’OI garantisce la completezza delle informazioni fornite attraverso il formulario, conformem</w:t>
      </w:r>
      <w:r w:rsidR="00EA77A0" w:rsidRPr="004846CB">
        <w:rPr>
          <w:rFonts w:ascii="Arial" w:hAnsi="Arial" w:cs="Arial"/>
        </w:rPr>
        <w:t>ente alle previsioni dell'art. 8</w:t>
      </w:r>
      <w:r w:rsidRPr="004846CB">
        <w:rPr>
          <w:rFonts w:ascii="Arial" w:hAnsi="Arial" w:cs="Arial"/>
        </w:rPr>
        <w:t xml:space="preserve"> del Regolamento FEG. Sia la domanda che il piano finanziario includono la descrizione e i costi delle attività di AT a carico dell’OI;</w:t>
      </w:r>
    </w:p>
    <w:p w14:paraId="13D55FD0" w14:textId="77777777" w:rsidR="00734BDD" w:rsidRPr="004846CB" w:rsidRDefault="00734BDD" w:rsidP="004846CB">
      <w:pPr>
        <w:pStyle w:val="ListParagraph"/>
        <w:numPr>
          <w:ilvl w:val="0"/>
          <w:numId w:val="30"/>
        </w:numPr>
        <w:spacing w:before="120" w:after="0"/>
        <w:contextualSpacing w:val="0"/>
        <w:jc w:val="both"/>
        <w:rPr>
          <w:rFonts w:ascii="Arial" w:hAnsi="Arial" w:cs="Arial"/>
        </w:rPr>
      </w:pPr>
      <w:r w:rsidRPr="004846CB">
        <w:rPr>
          <w:rFonts w:ascii="Arial" w:hAnsi="Arial" w:cs="Arial"/>
        </w:rPr>
        <w:t>condivisione con l’</w:t>
      </w:r>
      <w:proofErr w:type="spellStart"/>
      <w:r w:rsidRPr="004846CB">
        <w:rPr>
          <w:rFonts w:ascii="Arial" w:hAnsi="Arial" w:cs="Arial"/>
        </w:rPr>
        <w:t>AdG</w:t>
      </w:r>
      <w:proofErr w:type="spellEnd"/>
      <w:r w:rsidRPr="004846CB">
        <w:rPr>
          <w:rFonts w:ascii="Arial" w:hAnsi="Arial" w:cs="Arial"/>
        </w:rPr>
        <w:t xml:space="preserve"> della bozza di domanda, corredata da eventuale ulteriore documentazione integrativa ritenuta utile dall’OI (ad es. rapporti, statistiche, studi, ecc.). Ciò al fine di consentire all’</w:t>
      </w:r>
      <w:proofErr w:type="spellStart"/>
      <w:r w:rsidRPr="004846CB">
        <w:rPr>
          <w:rFonts w:ascii="Arial" w:hAnsi="Arial" w:cs="Arial"/>
        </w:rPr>
        <w:t>AdG</w:t>
      </w:r>
      <w:proofErr w:type="spellEnd"/>
      <w:r w:rsidRPr="004846CB">
        <w:rPr>
          <w:rFonts w:ascii="Arial" w:hAnsi="Arial" w:cs="Arial"/>
        </w:rPr>
        <w:t xml:space="preserve"> di valutare la completezza formale e sostanziale della domanda prima della presentazione ufficiale della stessa alla CE;</w:t>
      </w:r>
    </w:p>
    <w:p w14:paraId="7BC97B10" w14:textId="77777777" w:rsidR="00734BDD" w:rsidRPr="004846CB" w:rsidRDefault="00734BDD" w:rsidP="004846CB">
      <w:pPr>
        <w:numPr>
          <w:ilvl w:val="0"/>
          <w:numId w:val="30"/>
        </w:numPr>
        <w:spacing w:before="120" w:after="0"/>
        <w:jc w:val="both"/>
        <w:rPr>
          <w:rFonts w:ascii="Arial" w:hAnsi="Arial" w:cs="Arial"/>
        </w:rPr>
      </w:pPr>
      <w:r w:rsidRPr="004846CB">
        <w:rPr>
          <w:rFonts w:ascii="Arial" w:hAnsi="Arial" w:cs="Arial"/>
        </w:rPr>
        <w:t>trasmissione di ulteriore documentazione o informazioni a supporto delle informazioni riportate nella domanda, anche nel corso di eventuali incontri convocati dall’</w:t>
      </w:r>
      <w:proofErr w:type="spellStart"/>
      <w:r w:rsidRPr="004846CB">
        <w:rPr>
          <w:rFonts w:ascii="Arial" w:hAnsi="Arial" w:cs="Arial"/>
        </w:rPr>
        <w:t>AdG</w:t>
      </w:r>
      <w:proofErr w:type="spellEnd"/>
      <w:r w:rsidRPr="004846CB">
        <w:rPr>
          <w:rFonts w:ascii="Arial" w:hAnsi="Arial" w:cs="Arial"/>
        </w:rPr>
        <w:t>, anche su richiesta dell’OI;</w:t>
      </w:r>
    </w:p>
    <w:p w14:paraId="7B83001B" w14:textId="77777777" w:rsidR="00734BDD" w:rsidRPr="004846CB" w:rsidRDefault="00734BDD" w:rsidP="004846CB">
      <w:pPr>
        <w:numPr>
          <w:ilvl w:val="0"/>
          <w:numId w:val="30"/>
        </w:numPr>
        <w:spacing w:before="120" w:after="0"/>
        <w:jc w:val="both"/>
        <w:rPr>
          <w:rFonts w:ascii="Arial" w:hAnsi="Arial" w:cs="Arial"/>
        </w:rPr>
      </w:pPr>
      <w:r w:rsidRPr="004846CB">
        <w:rPr>
          <w:rFonts w:ascii="Arial" w:hAnsi="Arial" w:cs="Arial"/>
        </w:rPr>
        <w:t>recepimento e accoglimento di eventuali osservazioni formulate dall’</w:t>
      </w:r>
      <w:proofErr w:type="spellStart"/>
      <w:r w:rsidRPr="004846CB">
        <w:rPr>
          <w:rFonts w:ascii="Arial" w:hAnsi="Arial" w:cs="Arial"/>
        </w:rPr>
        <w:t>AdG</w:t>
      </w:r>
      <w:proofErr w:type="spellEnd"/>
      <w:r w:rsidRPr="004846CB">
        <w:rPr>
          <w:rFonts w:ascii="Arial" w:hAnsi="Arial" w:cs="Arial"/>
        </w:rPr>
        <w:t xml:space="preserve"> sulle informazioni contenute nel formulario di domanda o sul piano finanziario;</w:t>
      </w:r>
    </w:p>
    <w:p w14:paraId="6BA81034" w14:textId="77777777" w:rsidR="00734BDD" w:rsidRPr="004846CB" w:rsidRDefault="00734BDD" w:rsidP="004846CB">
      <w:pPr>
        <w:numPr>
          <w:ilvl w:val="0"/>
          <w:numId w:val="30"/>
        </w:numPr>
        <w:spacing w:before="120" w:after="0"/>
        <w:jc w:val="both"/>
        <w:rPr>
          <w:rFonts w:ascii="Arial" w:hAnsi="Arial" w:cs="Arial"/>
        </w:rPr>
      </w:pPr>
      <w:r w:rsidRPr="004846CB">
        <w:rPr>
          <w:rFonts w:ascii="Arial" w:hAnsi="Arial" w:cs="Arial"/>
        </w:rPr>
        <w:t>recepimento e accoglimento di eventuali osservazioni formulate dalla CE, a seguito di consultazione informale da parte dell’</w:t>
      </w:r>
      <w:proofErr w:type="spellStart"/>
      <w:r w:rsidRPr="004846CB">
        <w:rPr>
          <w:rFonts w:ascii="Arial" w:hAnsi="Arial" w:cs="Arial"/>
        </w:rPr>
        <w:t>AdG</w:t>
      </w:r>
      <w:proofErr w:type="spellEnd"/>
      <w:r w:rsidRPr="004846CB">
        <w:rPr>
          <w:rFonts w:ascii="Arial" w:hAnsi="Arial" w:cs="Arial"/>
        </w:rPr>
        <w:t>;</w:t>
      </w:r>
    </w:p>
    <w:p w14:paraId="29829999" w14:textId="77777777" w:rsidR="00734BDD" w:rsidRPr="004846CB" w:rsidRDefault="00734BDD" w:rsidP="004846CB">
      <w:pPr>
        <w:numPr>
          <w:ilvl w:val="0"/>
          <w:numId w:val="30"/>
        </w:numPr>
        <w:spacing w:before="120" w:after="0"/>
        <w:jc w:val="both"/>
        <w:rPr>
          <w:rFonts w:ascii="Arial" w:hAnsi="Arial" w:cs="Arial"/>
        </w:rPr>
      </w:pPr>
      <w:r w:rsidRPr="004846CB">
        <w:rPr>
          <w:rFonts w:ascii="Arial" w:hAnsi="Arial" w:cs="Arial"/>
        </w:rPr>
        <w:t>trasmissione, en</w:t>
      </w:r>
      <w:r w:rsidR="00EB2220" w:rsidRPr="004846CB">
        <w:rPr>
          <w:rFonts w:ascii="Arial" w:hAnsi="Arial" w:cs="Arial"/>
        </w:rPr>
        <w:t>tro il termine di cui all’art. 8</w:t>
      </w:r>
      <w:r w:rsidRPr="004846CB">
        <w:rPr>
          <w:rFonts w:ascii="Arial" w:hAnsi="Arial" w:cs="Arial"/>
        </w:rPr>
        <w:t>, par. 1 del Regolamento FEG, della versione definitiva del formulario di domanda, dei relativi allegati statistici e del piano finanziario all’</w:t>
      </w:r>
      <w:proofErr w:type="spellStart"/>
      <w:r w:rsidRPr="004846CB">
        <w:rPr>
          <w:rFonts w:ascii="Arial" w:hAnsi="Arial" w:cs="Arial"/>
        </w:rPr>
        <w:t>AdG</w:t>
      </w:r>
      <w:proofErr w:type="spellEnd"/>
      <w:r w:rsidRPr="004846CB">
        <w:rPr>
          <w:rFonts w:ascii="Arial" w:hAnsi="Arial" w:cs="Arial"/>
        </w:rPr>
        <w:t xml:space="preserve"> corredata dalla richiesta di presentazione formale alla CE. A corredo di tale </w:t>
      </w:r>
      <w:r w:rsidRPr="004846CB">
        <w:rPr>
          <w:rFonts w:ascii="Arial" w:hAnsi="Arial" w:cs="Arial"/>
        </w:rPr>
        <w:lastRenderedPageBreak/>
        <w:t>documentazione, l’OI trasmette formalmente all’</w:t>
      </w:r>
      <w:proofErr w:type="spellStart"/>
      <w:r w:rsidRPr="004846CB">
        <w:rPr>
          <w:rFonts w:ascii="Arial" w:hAnsi="Arial" w:cs="Arial"/>
        </w:rPr>
        <w:t>AdG</w:t>
      </w:r>
      <w:proofErr w:type="spellEnd"/>
      <w:r w:rsidRPr="004846CB">
        <w:rPr>
          <w:rFonts w:ascii="Arial" w:hAnsi="Arial" w:cs="Arial"/>
        </w:rPr>
        <w:t xml:space="preserve"> il proprio impegno alla gestione e al cofinanziamento delle misure descritte nella domanda</w:t>
      </w:r>
      <w:r w:rsidRPr="004846CB">
        <w:rPr>
          <w:rStyle w:val="FootnoteReference"/>
          <w:rFonts w:ascii="Arial" w:hAnsi="Arial" w:cs="Arial"/>
        </w:rPr>
        <w:footnoteReference w:id="5"/>
      </w:r>
      <w:r w:rsidRPr="004846CB">
        <w:rPr>
          <w:rFonts w:ascii="Arial" w:hAnsi="Arial" w:cs="Arial"/>
        </w:rPr>
        <w:t>.</w:t>
      </w:r>
    </w:p>
    <w:p w14:paraId="124B3C0E" w14:textId="5C2FB2AE" w:rsidR="00734BDD" w:rsidRPr="004846CB" w:rsidRDefault="00734BDD" w:rsidP="004846CB">
      <w:pPr>
        <w:spacing w:before="120" w:after="0"/>
        <w:jc w:val="both"/>
        <w:rPr>
          <w:rFonts w:ascii="Arial" w:hAnsi="Arial" w:cs="Arial"/>
        </w:rPr>
      </w:pPr>
      <w:r w:rsidRPr="004846CB">
        <w:rPr>
          <w:rFonts w:ascii="Arial" w:hAnsi="Arial" w:cs="Arial"/>
        </w:rPr>
        <w:t>Una volta ricevuta la domanda di contributo finanziario e i relativi allegati, completi sotto il profilo formale e sostanziale, l’</w:t>
      </w:r>
      <w:proofErr w:type="spellStart"/>
      <w:r w:rsidRPr="004846CB">
        <w:rPr>
          <w:rFonts w:ascii="Arial" w:hAnsi="Arial" w:cs="Arial"/>
        </w:rPr>
        <w:t>AdG</w:t>
      </w:r>
      <w:proofErr w:type="spellEnd"/>
      <w:r w:rsidRPr="004846CB">
        <w:rPr>
          <w:rFonts w:ascii="Arial" w:hAnsi="Arial" w:cs="Arial"/>
        </w:rPr>
        <w:t xml:space="preserve"> la </w:t>
      </w:r>
      <w:r w:rsidR="005B5086">
        <w:rPr>
          <w:rFonts w:ascii="Arial" w:hAnsi="Arial" w:cs="Arial"/>
        </w:rPr>
        <w:t>invia</w:t>
      </w:r>
      <w:r w:rsidR="005B5086" w:rsidRPr="004846CB">
        <w:rPr>
          <w:rFonts w:ascii="Arial" w:hAnsi="Arial" w:cs="Arial"/>
        </w:rPr>
        <w:t xml:space="preserve"> </w:t>
      </w:r>
      <w:r w:rsidRPr="004846CB">
        <w:rPr>
          <w:rFonts w:ascii="Arial" w:hAnsi="Arial" w:cs="Arial"/>
        </w:rPr>
        <w:t>alla CE</w:t>
      </w:r>
      <w:r w:rsidR="005B5086">
        <w:rPr>
          <w:rFonts w:ascii="Arial" w:hAnsi="Arial" w:cs="Arial"/>
        </w:rPr>
        <w:t xml:space="preserve"> tramite il sistema SFC2014</w:t>
      </w:r>
      <w:r w:rsidRPr="004846CB">
        <w:rPr>
          <w:rFonts w:ascii="Arial" w:hAnsi="Arial" w:cs="Arial"/>
        </w:rPr>
        <w:t>, entro il termine di cui all’</w:t>
      </w:r>
      <w:r w:rsidR="00EB2220" w:rsidRPr="004846CB">
        <w:rPr>
          <w:rFonts w:ascii="Arial" w:hAnsi="Arial" w:cs="Arial"/>
        </w:rPr>
        <w:t>art. 8</w:t>
      </w:r>
      <w:r w:rsidRPr="004846CB">
        <w:rPr>
          <w:rFonts w:ascii="Arial" w:hAnsi="Arial" w:cs="Arial"/>
        </w:rPr>
        <w:t>, par. 1 del Regolamento FEG.</w:t>
      </w:r>
    </w:p>
    <w:p w14:paraId="6B4BA4C6" w14:textId="77777777" w:rsidR="00734BDD" w:rsidRPr="004846CB" w:rsidRDefault="00734BDD" w:rsidP="004846CB">
      <w:pPr>
        <w:spacing w:before="120" w:after="0"/>
        <w:jc w:val="both"/>
        <w:rPr>
          <w:rFonts w:ascii="Arial" w:hAnsi="Arial" w:cs="Arial"/>
        </w:rPr>
      </w:pPr>
      <w:r w:rsidRPr="004846CB">
        <w:rPr>
          <w:rFonts w:ascii="Arial" w:hAnsi="Arial" w:cs="Arial"/>
        </w:rPr>
        <w:t xml:space="preserve">L’OI si impegna a predisporre e inviare eventuale documentazione e/o informazioni integrative, su richiesta </w:t>
      </w:r>
      <w:r w:rsidR="00ED134C" w:rsidRPr="004846CB">
        <w:rPr>
          <w:rFonts w:ascii="Arial" w:hAnsi="Arial" w:cs="Arial"/>
        </w:rPr>
        <w:t>dell</w:t>
      </w:r>
      <w:r w:rsidR="004846CB" w:rsidRPr="004846CB">
        <w:rPr>
          <w:rFonts w:ascii="Arial" w:hAnsi="Arial" w:cs="Arial"/>
        </w:rPr>
        <w:t>’Anpal</w:t>
      </w:r>
      <w:r w:rsidRPr="004846CB">
        <w:rPr>
          <w:rFonts w:ascii="Arial" w:hAnsi="Arial" w:cs="Arial"/>
        </w:rPr>
        <w:t xml:space="preserve"> o della CE, ritenute necessarie e/o utili ai fini della valutazione della stessa. Laddove previsto, prima della conclusione dell’</w:t>
      </w:r>
      <w:r w:rsidRPr="004846CB">
        <w:rPr>
          <w:rFonts w:ascii="Arial" w:hAnsi="Arial" w:cs="Arial"/>
          <w:i/>
        </w:rPr>
        <w:t>iter</w:t>
      </w:r>
      <w:r w:rsidRPr="004846CB">
        <w:rPr>
          <w:rFonts w:ascii="Arial" w:hAnsi="Arial" w:cs="Arial"/>
        </w:rPr>
        <w:t xml:space="preserve"> di valutazione della domanda da parte della CE, l’OI fornisce i dati aggiornati in merito al numero effettivo degli esuberi determinati a seguito dell’avvio di procedure di licenziamento collettivo nonché ai costi stimati per la realizzazione dell’intervento.</w:t>
      </w:r>
    </w:p>
    <w:p w14:paraId="4FFD28E7" w14:textId="77777777" w:rsidR="00734BDD" w:rsidRPr="004846CB" w:rsidRDefault="00734BDD" w:rsidP="004846CB">
      <w:pPr>
        <w:spacing w:before="120" w:after="0"/>
        <w:jc w:val="both"/>
        <w:rPr>
          <w:rFonts w:ascii="Arial" w:hAnsi="Arial" w:cs="Arial"/>
        </w:rPr>
      </w:pPr>
    </w:p>
    <w:p w14:paraId="3E171231" w14:textId="77777777" w:rsidR="00734BDD" w:rsidRPr="004846CB" w:rsidRDefault="00734BDD" w:rsidP="004846CB">
      <w:pPr>
        <w:spacing w:before="120" w:after="0"/>
        <w:jc w:val="both"/>
        <w:rPr>
          <w:rFonts w:ascii="Arial" w:hAnsi="Arial" w:cs="Arial"/>
        </w:rPr>
      </w:pPr>
    </w:p>
    <w:p w14:paraId="1621A756" w14:textId="77777777" w:rsidR="00734BDD" w:rsidRPr="00FC514B" w:rsidRDefault="00217E5E" w:rsidP="00217E5E">
      <w:pPr>
        <w:pStyle w:val="Heading2"/>
      </w:pPr>
      <w:bookmarkStart w:id="42" w:name="_Toc320090967"/>
      <w:bookmarkStart w:id="43" w:name="_Toc339282776"/>
      <w:bookmarkStart w:id="44" w:name="_Toc36737332"/>
      <w:r w:rsidRPr="00217E5E">
        <w:t xml:space="preserve">6.3 </w:t>
      </w:r>
      <w:r w:rsidR="00734BDD" w:rsidRPr="00FC514B">
        <w:t>Consultazione con le parti sociali</w:t>
      </w:r>
      <w:bookmarkEnd w:id="42"/>
      <w:bookmarkEnd w:id="43"/>
      <w:bookmarkEnd w:id="44"/>
    </w:p>
    <w:p w14:paraId="241D574D" w14:textId="77777777" w:rsidR="00734BDD" w:rsidRPr="004846CB" w:rsidRDefault="00734BDD" w:rsidP="004846CB">
      <w:pPr>
        <w:spacing w:before="120" w:after="0"/>
        <w:jc w:val="both"/>
        <w:rPr>
          <w:rFonts w:ascii="Arial" w:hAnsi="Arial" w:cs="Arial"/>
        </w:rPr>
      </w:pPr>
      <w:r w:rsidRPr="004846CB">
        <w:rPr>
          <w:rFonts w:ascii="Arial" w:hAnsi="Arial" w:cs="Arial"/>
        </w:rPr>
        <w:t xml:space="preserve">Durante la fase di progettazione dell’intervento, l’OI riferisce tutte le </w:t>
      </w:r>
      <w:r w:rsidRPr="004846CB">
        <w:rPr>
          <w:rFonts w:ascii="Arial" w:hAnsi="Arial" w:cs="Arial"/>
          <w:b/>
        </w:rPr>
        <w:t>procedure di consultazione con le parti sociali</w:t>
      </w:r>
      <w:r w:rsidRPr="004846CB">
        <w:rPr>
          <w:rFonts w:ascii="Arial" w:hAnsi="Arial" w:cs="Arial"/>
        </w:rPr>
        <w:t xml:space="preserve"> previste dalla normativa nazionale e regionale, dandone evidenza nel formulario di domanda</w:t>
      </w:r>
      <w:r w:rsidR="00ED134C" w:rsidRPr="004846CB">
        <w:rPr>
          <w:rFonts w:ascii="Arial" w:hAnsi="Arial" w:cs="Arial"/>
        </w:rPr>
        <w:t>, così come previsto dall'art. 8, par. 5, lett. j</w:t>
      </w:r>
      <w:r w:rsidRPr="004846CB">
        <w:rPr>
          <w:rFonts w:ascii="Arial" w:hAnsi="Arial" w:cs="Arial"/>
        </w:rPr>
        <w:t xml:space="preserve">) del Regolamento FEG. </w:t>
      </w:r>
    </w:p>
    <w:p w14:paraId="14AADC46" w14:textId="77777777" w:rsidR="00734BDD" w:rsidRPr="004846CB" w:rsidRDefault="00734BDD" w:rsidP="004846CB">
      <w:pPr>
        <w:spacing w:before="120" w:after="0"/>
        <w:jc w:val="both"/>
        <w:rPr>
          <w:rFonts w:ascii="Arial" w:hAnsi="Arial" w:cs="Arial"/>
        </w:rPr>
      </w:pPr>
      <w:r w:rsidRPr="004846CB">
        <w:rPr>
          <w:rFonts w:ascii="Arial" w:hAnsi="Arial" w:cs="Arial"/>
        </w:rPr>
        <w:t>In particolare, l’OI fornisce eventuali informazioni particolareggiate (ad esempio, modalità di consultazione, date ed esiti degli incontri, ecc.) in merito alle consultazioni occorse con le parti sociali finalizzate alla definizione del pacchetto di misure da ammettere a cofinanziato FEG.</w:t>
      </w:r>
    </w:p>
    <w:p w14:paraId="79D11EDA" w14:textId="77777777" w:rsidR="00734BDD" w:rsidRPr="004846CB" w:rsidRDefault="00734BDD" w:rsidP="004846CB">
      <w:pPr>
        <w:spacing w:before="120" w:after="0"/>
        <w:jc w:val="both"/>
        <w:rPr>
          <w:rFonts w:ascii="Arial" w:hAnsi="Arial" w:cs="Arial"/>
        </w:rPr>
      </w:pPr>
    </w:p>
    <w:p w14:paraId="66997E97" w14:textId="77777777" w:rsidR="00734BDD" w:rsidRPr="004846CB" w:rsidRDefault="00734BDD" w:rsidP="004846CB">
      <w:pPr>
        <w:spacing w:before="120" w:after="0"/>
        <w:jc w:val="both"/>
        <w:rPr>
          <w:rFonts w:ascii="Arial" w:hAnsi="Arial" w:cs="Arial"/>
        </w:rPr>
      </w:pPr>
    </w:p>
    <w:p w14:paraId="299A4830" w14:textId="77777777" w:rsidR="00734BDD" w:rsidRPr="00FC514B" w:rsidRDefault="00217E5E" w:rsidP="00217E5E">
      <w:pPr>
        <w:pStyle w:val="Heading2"/>
      </w:pPr>
      <w:bookmarkStart w:id="45" w:name="_Toc320090968"/>
      <w:bookmarkStart w:id="46" w:name="_Toc339282777"/>
      <w:bookmarkStart w:id="47" w:name="_Toc36737333"/>
      <w:r w:rsidRPr="00217E5E">
        <w:t xml:space="preserve">6.4 </w:t>
      </w:r>
      <w:r w:rsidR="00734BDD" w:rsidRPr="00FC514B">
        <w:t>Strumenti per evitare duplicazioni nelle fonti di finanziamento</w:t>
      </w:r>
      <w:bookmarkEnd w:id="45"/>
      <w:bookmarkEnd w:id="46"/>
      <w:bookmarkEnd w:id="47"/>
    </w:p>
    <w:p w14:paraId="1ED03168" w14:textId="77777777" w:rsidR="00734BDD" w:rsidRPr="004846CB" w:rsidRDefault="00734BDD" w:rsidP="004846CB">
      <w:pPr>
        <w:pStyle w:val="Style1"/>
        <w:adjustRightInd/>
        <w:spacing w:before="120" w:line="276" w:lineRule="auto"/>
        <w:ind w:right="72"/>
        <w:jc w:val="both"/>
        <w:rPr>
          <w:rFonts w:ascii="Arial" w:hAnsi="Arial" w:cs="Arial"/>
          <w:sz w:val="22"/>
          <w:szCs w:val="22"/>
        </w:rPr>
      </w:pPr>
      <w:r w:rsidRPr="004846CB">
        <w:rPr>
          <w:rFonts w:ascii="Arial" w:hAnsi="Arial" w:cs="Arial"/>
          <w:sz w:val="22"/>
          <w:szCs w:val="22"/>
        </w:rPr>
        <w:t xml:space="preserve">Durante la fase di attuazione del pacchetto integrato di misure descritte nella domanda, l'OI è tenuto a mettere in atto efficaci dispositivi di verifica e controllo dimostrabili volti ad evitare la sovrapposizione, la duplicazione o il cumulo delle fonti di finanziamento e, in particolare, che le medesime misure beneficino contemporaneamente dell'assistenza del FEG e di altri fondi comunitari, tra cui il FSE, in capo allo stesso lavoratore. </w:t>
      </w:r>
    </w:p>
    <w:p w14:paraId="34041FB3" w14:textId="77777777" w:rsidR="00734BDD" w:rsidRPr="004846CB" w:rsidRDefault="00734BDD" w:rsidP="004846CB">
      <w:pPr>
        <w:pStyle w:val="Style1"/>
        <w:adjustRightInd/>
        <w:spacing w:before="120" w:line="276" w:lineRule="auto"/>
        <w:ind w:right="72"/>
        <w:jc w:val="both"/>
        <w:rPr>
          <w:rFonts w:ascii="Arial" w:hAnsi="Arial" w:cs="Arial"/>
          <w:sz w:val="22"/>
          <w:szCs w:val="22"/>
        </w:rPr>
      </w:pPr>
      <w:r w:rsidRPr="004846CB">
        <w:rPr>
          <w:rFonts w:ascii="Arial" w:hAnsi="Arial" w:cs="Arial"/>
          <w:sz w:val="22"/>
          <w:szCs w:val="22"/>
        </w:rPr>
        <w:t>A tal fine, l’OI può adottare i seguenti dispositivi e modalità di gestione e controllo:</w:t>
      </w:r>
    </w:p>
    <w:p w14:paraId="1D40E35B" w14:textId="77777777" w:rsidR="00734BDD" w:rsidRPr="004846CB" w:rsidRDefault="00734BDD" w:rsidP="004846CB">
      <w:pPr>
        <w:pStyle w:val="ListParagraph"/>
        <w:numPr>
          <w:ilvl w:val="0"/>
          <w:numId w:val="24"/>
        </w:numPr>
        <w:spacing w:before="120" w:after="0"/>
        <w:ind w:left="714" w:hanging="357"/>
        <w:contextualSpacing w:val="0"/>
        <w:jc w:val="both"/>
        <w:rPr>
          <w:rFonts w:ascii="Arial" w:hAnsi="Arial" w:cs="Arial"/>
        </w:rPr>
      </w:pPr>
      <w:r w:rsidRPr="004846CB">
        <w:rPr>
          <w:rFonts w:ascii="Arial" w:hAnsi="Arial" w:cs="Arial"/>
        </w:rPr>
        <w:t>l’adozione di un sistema di contabilità separata o di una codificazione contabile adeguata che consentano la tracciabilità dei fondi comunitari dall'assegnazione al pagamento;</w:t>
      </w:r>
    </w:p>
    <w:p w14:paraId="5D5EDEEB" w14:textId="77777777" w:rsidR="00734BDD" w:rsidRPr="004846CB" w:rsidRDefault="00734BDD" w:rsidP="004846CB">
      <w:pPr>
        <w:pStyle w:val="ListParagraph"/>
        <w:numPr>
          <w:ilvl w:val="0"/>
          <w:numId w:val="24"/>
        </w:numPr>
        <w:spacing w:before="120" w:after="0"/>
        <w:ind w:left="714" w:hanging="357"/>
        <w:contextualSpacing w:val="0"/>
        <w:jc w:val="both"/>
        <w:rPr>
          <w:rFonts w:ascii="Arial" w:hAnsi="Arial" w:cs="Arial"/>
        </w:rPr>
      </w:pPr>
      <w:r w:rsidRPr="004846CB">
        <w:rPr>
          <w:rFonts w:ascii="Arial" w:hAnsi="Arial" w:cs="Arial"/>
        </w:rPr>
        <w:t>l’utilizzo di banche dati e/o strumenti contabili che consentano di verificare l’assenza di duplicazioni delle fonti di finanziamento;</w:t>
      </w:r>
    </w:p>
    <w:p w14:paraId="1B9AB471" w14:textId="77777777" w:rsidR="00734BDD" w:rsidRPr="004846CB" w:rsidRDefault="00734BDD" w:rsidP="004846CB">
      <w:pPr>
        <w:pStyle w:val="ListParagraph"/>
        <w:numPr>
          <w:ilvl w:val="0"/>
          <w:numId w:val="24"/>
        </w:numPr>
        <w:spacing w:before="120" w:after="0"/>
        <w:ind w:left="714" w:hanging="357"/>
        <w:contextualSpacing w:val="0"/>
        <w:jc w:val="both"/>
        <w:rPr>
          <w:rFonts w:ascii="Arial" w:hAnsi="Arial" w:cs="Arial"/>
        </w:rPr>
      </w:pPr>
      <w:r w:rsidRPr="004846CB">
        <w:rPr>
          <w:rFonts w:ascii="Arial" w:hAnsi="Arial" w:cs="Arial"/>
        </w:rPr>
        <w:t xml:space="preserve">la previsione di procedure che consentano di tenere distinti i provvedimenti adottati in attuazione dei contributi FEG da quelli concernenti altre fonti di finanziamento europee; </w:t>
      </w:r>
    </w:p>
    <w:p w14:paraId="19090914" w14:textId="77777777" w:rsidR="00734BDD" w:rsidRPr="004846CB" w:rsidRDefault="00734BDD" w:rsidP="004846CB">
      <w:pPr>
        <w:pStyle w:val="ListParagraph"/>
        <w:numPr>
          <w:ilvl w:val="0"/>
          <w:numId w:val="24"/>
        </w:numPr>
        <w:spacing w:before="120" w:after="0"/>
        <w:ind w:left="714" w:hanging="357"/>
        <w:contextualSpacing w:val="0"/>
        <w:jc w:val="both"/>
        <w:rPr>
          <w:rFonts w:ascii="Arial" w:hAnsi="Arial" w:cs="Arial"/>
        </w:rPr>
      </w:pPr>
      <w:r w:rsidRPr="004846CB">
        <w:rPr>
          <w:rFonts w:ascii="Arial" w:hAnsi="Arial" w:cs="Arial"/>
        </w:rPr>
        <w:lastRenderedPageBreak/>
        <w:t xml:space="preserve">l’utilizzo da parte dei fornitori privati di conti correnti dedicati esclusivamente alle azioni cofinanziate dal FEG; </w:t>
      </w:r>
    </w:p>
    <w:p w14:paraId="0AADF652" w14:textId="77777777" w:rsidR="00734BDD" w:rsidRPr="004846CB" w:rsidRDefault="00734BDD" w:rsidP="004846CB">
      <w:pPr>
        <w:spacing w:before="120" w:after="0"/>
        <w:jc w:val="both"/>
        <w:rPr>
          <w:rFonts w:ascii="Arial" w:hAnsi="Arial" w:cs="Arial"/>
        </w:rPr>
      </w:pPr>
      <w:r w:rsidRPr="004846CB">
        <w:rPr>
          <w:rFonts w:ascii="Arial" w:hAnsi="Arial" w:cs="Arial"/>
        </w:rPr>
        <w:t>L’OI adotta inoltre meccanismi atti ad evitare che i titoli giustificativi siano presentati più di una volta ai fini del rimborso delle spese. A tal fine, ad esempio, può essere utilizzato un timbro per l’annullamento dei titoli di spesa già oggetto di rimborso.</w:t>
      </w:r>
    </w:p>
    <w:p w14:paraId="4ECF6827" w14:textId="77777777" w:rsidR="00734BDD" w:rsidRPr="004846CB" w:rsidRDefault="00734BDD" w:rsidP="004846CB">
      <w:pPr>
        <w:spacing w:before="120" w:after="0"/>
        <w:jc w:val="both"/>
        <w:rPr>
          <w:rFonts w:ascii="Arial" w:hAnsi="Arial" w:cs="Arial"/>
        </w:rPr>
      </w:pPr>
    </w:p>
    <w:p w14:paraId="05DB7B23" w14:textId="77777777" w:rsidR="00734BDD" w:rsidRPr="004846CB" w:rsidRDefault="00734BDD" w:rsidP="004846CB">
      <w:pPr>
        <w:spacing w:before="120" w:after="0"/>
        <w:jc w:val="both"/>
        <w:rPr>
          <w:rFonts w:ascii="Arial" w:hAnsi="Arial" w:cs="Arial"/>
        </w:rPr>
      </w:pPr>
    </w:p>
    <w:p w14:paraId="500F8E75" w14:textId="77777777" w:rsidR="00734BDD" w:rsidRPr="00FC514B" w:rsidRDefault="00217E5E" w:rsidP="00217E5E">
      <w:pPr>
        <w:pStyle w:val="Heading2"/>
      </w:pPr>
      <w:bookmarkStart w:id="48" w:name="_Toc320090969"/>
      <w:bookmarkStart w:id="49" w:name="_Toc339282778"/>
      <w:bookmarkStart w:id="50" w:name="_Toc36737334"/>
      <w:r w:rsidRPr="00217E5E">
        <w:t xml:space="preserve">6.5 </w:t>
      </w:r>
      <w:r w:rsidR="00734BDD" w:rsidRPr="00FC514B">
        <w:t>Trasmissione della descrizione del proprio Si</w:t>
      </w:r>
      <w:bookmarkEnd w:id="48"/>
      <w:r w:rsidR="00DC4036" w:rsidRPr="00217E5E">
        <w:t xml:space="preserve">GeCo </w:t>
      </w:r>
      <w:proofErr w:type="spellStart"/>
      <w:r w:rsidR="00734BDD" w:rsidRPr="00FC514B">
        <w:t>all’A</w:t>
      </w:r>
      <w:bookmarkEnd w:id="49"/>
      <w:r w:rsidR="00DC4036" w:rsidRPr="00217E5E">
        <w:t>dA</w:t>
      </w:r>
      <w:proofErr w:type="spellEnd"/>
      <w:r w:rsidR="00DC4036" w:rsidRPr="00217E5E">
        <w:t xml:space="preserve"> </w:t>
      </w:r>
      <w:r w:rsidR="005B5086" w:rsidRPr="00217E5E">
        <w:t>e all’</w:t>
      </w:r>
      <w:proofErr w:type="spellStart"/>
      <w:r w:rsidR="005B5086" w:rsidRPr="00217E5E">
        <w:t>A</w:t>
      </w:r>
      <w:r w:rsidR="00DC4036" w:rsidRPr="00217E5E">
        <w:t>dG</w:t>
      </w:r>
      <w:bookmarkEnd w:id="50"/>
      <w:proofErr w:type="spellEnd"/>
    </w:p>
    <w:p w14:paraId="7FD906CD" w14:textId="77777777" w:rsidR="00734BDD" w:rsidRPr="004846CB" w:rsidRDefault="00734BDD" w:rsidP="004846CB">
      <w:pPr>
        <w:spacing w:before="120" w:after="0"/>
        <w:jc w:val="both"/>
        <w:rPr>
          <w:rFonts w:ascii="Arial" w:hAnsi="Arial" w:cs="Arial"/>
        </w:rPr>
      </w:pPr>
      <w:r w:rsidRPr="004846CB">
        <w:rPr>
          <w:rFonts w:ascii="Arial" w:hAnsi="Arial" w:cs="Arial"/>
        </w:rPr>
        <w:t xml:space="preserve">Successivamente alla presentazione della domanda di finanziamento, l’OI è tenuto ad </w:t>
      </w:r>
      <w:r w:rsidRPr="004846CB">
        <w:rPr>
          <w:rFonts w:ascii="Arial" w:hAnsi="Arial" w:cs="Arial"/>
          <w:b/>
        </w:rPr>
        <w:t xml:space="preserve">inoltrare il documento descrittivo del proprio </w:t>
      </w:r>
      <w:r w:rsidR="004846CB" w:rsidRPr="004846CB">
        <w:rPr>
          <w:rFonts w:ascii="Arial" w:hAnsi="Arial" w:cs="Arial"/>
          <w:b/>
        </w:rPr>
        <w:t>SiGeCo</w:t>
      </w:r>
      <w:r w:rsidRPr="004846CB">
        <w:rPr>
          <w:rFonts w:ascii="Arial" w:hAnsi="Arial" w:cs="Arial"/>
          <w:b/>
        </w:rPr>
        <w:t xml:space="preserve"> </w:t>
      </w:r>
      <w:proofErr w:type="spellStart"/>
      <w:r w:rsidRPr="004846CB">
        <w:rPr>
          <w:rFonts w:ascii="Arial" w:hAnsi="Arial" w:cs="Arial"/>
          <w:b/>
        </w:rPr>
        <w:t>all'AdA</w:t>
      </w:r>
      <w:proofErr w:type="spellEnd"/>
      <w:r w:rsidR="005B5086">
        <w:rPr>
          <w:rFonts w:ascii="Arial" w:hAnsi="Arial" w:cs="Arial"/>
          <w:b/>
        </w:rPr>
        <w:t xml:space="preserve"> e all’</w:t>
      </w:r>
      <w:proofErr w:type="spellStart"/>
      <w:r w:rsidR="005B5086">
        <w:rPr>
          <w:rFonts w:ascii="Arial" w:hAnsi="Arial" w:cs="Arial"/>
          <w:b/>
        </w:rPr>
        <w:t>AdG</w:t>
      </w:r>
      <w:proofErr w:type="spellEnd"/>
      <w:r w:rsidRPr="004846CB">
        <w:rPr>
          <w:rFonts w:ascii="Arial" w:hAnsi="Arial" w:cs="Arial"/>
        </w:rPr>
        <w:t xml:space="preserve"> ai fini della verifica di conformità. </w:t>
      </w:r>
    </w:p>
    <w:p w14:paraId="43E6E0AE" w14:textId="77777777" w:rsidR="00734BDD" w:rsidRPr="004846CB" w:rsidRDefault="00734BDD" w:rsidP="004846CB">
      <w:pPr>
        <w:spacing w:before="120" w:after="0"/>
        <w:jc w:val="both"/>
        <w:rPr>
          <w:rFonts w:ascii="Arial" w:hAnsi="Arial" w:cs="Arial"/>
        </w:rPr>
      </w:pPr>
      <w:r w:rsidRPr="004846CB">
        <w:rPr>
          <w:rFonts w:ascii="Arial" w:hAnsi="Arial" w:cs="Arial"/>
        </w:rPr>
        <w:t xml:space="preserve">Il personale dell’OI si rende disponibile per eventuali incontri con </w:t>
      </w:r>
      <w:proofErr w:type="spellStart"/>
      <w:r w:rsidRPr="004846CB">
        <w:rPr>
          <w:rFonts w:ascii="Arial" w:hAnsi="Arial" w:cs="Arial"/>
        </w:rPr>
        <w:t>l’AdA</w:t>
      </w:r>
      <w:proofErr w:type="spellEnd"/>
      <w:r w:rsidRPr="004846CB">
        <w:rPr>
          <w:rFonts w:ascii="Arial" w:hAnsi="Arial" w:cs="Arial"/>
        </w:rPr>
        <w:t xml:space="preserve"> </w:t>
      </w:r>
      <w:r w:rsidR="005B5086">
        <w:rPr>
          <w:rFonts w:ascii="Arial" w:hAnsi="Arial" w:cs="Arial"/>
        </w:rPr>
        <w:t>e l’</w:t>
      </w:r>
      <w:proofErr w:type="spellStart"/>
      <w:r w:rsidR="005B5086">
        <w:rPr>
          <w:rFonts w:ascii="Arial" w:hAnsi="Arial" w:cs="Arial"/>
        </w:rPr>
        <w:t>AdG</w:t>
      </w:r>
      <w:proofErr w:type="spellEnd"/>
      <w:r w:rsidR="005B5086">
        <w:rPr>
          <w:rFonts w:ascii="Arial" w:hAnsi="Arial" w:cs="Arial"/>
        </w:rPr>
        <w:t xml:space="preserve"> </w:t>
      </w:r>
      <w:r w:rsidRPr="004846CB">
        <w:rPr>
          <w:rFonts w:ascii="Arial" w:hAnsi="Arial" w:cs="Arial"/>
        </w:rPr>
        <w:t xml:space="preserve">finalizzati alla verifica di sistema per accertare la funzionalità e l’adeguatezza dei requisiti chiave del </w:t>
      </w:r>
      <w:r w:rsidR="004846CB" w:rsidRPr="004846CB">
        <w:rPr>
          <w:rFonts w:ascii="Arial" w:hAnsi="Arial" w:cs="Arial"/>
        </w:rPr>
        <w:t>SiGeCo</w:t>
      </w:r>
      <w:r w:rsidRPr="004846CB">
        <w:rPr>
          <w:rFonts w:ascii="Arial" w:hAnsi="Arial" w:cs="Arial"/>
        </w:rPr>
        <w:t xml:space="preserve"> e delle relative procedure.</w:t>
      </w:r>
    </w:p>
    <w:p w14:paraId="0B4656F2" w14:textId="69E66175" w:rsidR="00734BDD" w:rsidRPr="004846CB" w:rsidRDefault="00734BDD" w:rsidP="004846CB">
      <w:pPr>
        <w:pStyle w:val="Style1"/>
        <w:adjustRightInd/>
        <w:spacing w:before="120" w:line="276" w:lineRule="auto"/>
        <w:ind w:right="74"/>
        <w:jc w:val="both"/>
        <w:rPr>
          <w:rFonts w:ascii="Arial" w:hAnsi="Arial" w:cs="Arial"/>
          <w:sz w:val="22"/>
          <w:szCs w:val="22"/>
        </w:rPr>
      </w:pPr>
      <w:r w:rsidRPr="004846CB">
        <w:rPr>
          <w:rFonts w:ascii="Arial" w:hAnsi="Arial" w:cs="Arial"/>
          <w:sz w:val="22"/>
          <w:szCs w:val="22"/>
        </w:rPr>
        <w:t xml:space="preserve">In caso di osservazioni o raccomandazioni formulate </w:t>
      </w:r>
      <w:proofErr w:type="spellStart"/>
      <w:r w:rsidRPr="004846CB">
        <w:rPr>
          <w:rFonts w:ascii="Arial" w:hAnsi="Arial" w:cs="Arial"/>
          <w:sz w:val="22"/>
          <w:szCs w:val="22"/>
        </w:rPr>
        <w:t>dall’AdA</w:t>
      </w:r>
      <w:proofErr w:type="spellEnd"/>
      <w:r w:rsidR="005B5086">
        <w:rPr>
          <w:rFonts w:ascii="Arial" w:hAnsi="Arial" w:cs="Arial"/>
          <w:sz w:val="22"/>
          <w:szCs w:val="22"/>
        </w:rPr>
        <w:t xml:space="preserve"> e dall’</w:t>
      </w:r>
      <w:proofErr w:type="spellStart"/>
      <w:r w:rsidR="005B5086">
        <w:rPr>
          <w:rFonts w:ascii="Arial" w:hAnsi="Arial" w:cs="Arial"/>
          <w:sz w:val="22"/>
          <w:szCs w:val="22"/>
        </w:rPr>
        <w:t>AdG</w:t>
      </w:r>
      <w:proofErr w:type="spellEnd"/>
      <w:r w:rsidRPr="004846CB">
        <w:rPr>
          <w:rFonts w:ascii="Arial" w:hAnsi="Arial" w:cs="Arial"/>
          <w:sz w:val="22"/>
          <w:szCs w:val="22"/>
        </w:rPr>
        <w:t xml:space="preserve"> sul </w:t>
      </w:r>
      <w:r w:rsidR="004846CB" w:rsidRPr="004846CB">
        <w:rPr>
          <w:rFonts w:ascii="Arial" w:hAnsi="Arial" w:cs="Arial"/>
          <w:sz w:val="22"/>
          <w:szCs w:val="22"/>
        </w:rPr>
        <w:t>SiGeCo</w:t>
      </w:r>
      <w:r w:rsidRPr="004846CB">
        <w:rPr>
          <w:rFonts w:ascii="Arial" w:hAnsi="Arial" w:cs="Arial"/>
          <w:sz w:val="22"/>
          <w:szCs w:val="22"/>
        </w:rPr>
        <w:t xml:space="preserve">, l’OI può presentare eventuali controdeduzioni. In ogni caso, l’OI si conforma agli esiti finali delle verifiche svolte adottando, nei termini indicati, le eventuali misure correttive da questa suggerite. </w:t>
      </w:r>
    </w:p>
    <w:p w14:paraId="24822C53" w14:textId="6825B5A2" w:rsidR="00734BDD" w:rsidRPr="004846CB" w:rsidRDefault="00734BDD" w:rsidP="004846CB">
      <w:pPr>
        <w:spacing w:before="120" w:after="0"/>
        <w:jc w:val="both"/>
        <w:rPr>
          <w:rFonts w:ascii="Arial" w:hAnsi="Arial" w:cs="Arial"/>
        </w:rPr>
      </w:pPr>
      <w:r w:rsidRPr="004846CB">
        <w:rPr>
          <w:rFonts w:ascii="Arial" w:hAnsi="Arial" w:cs="Arial"/>
        </w:rPr>
        <w:t xml:space="preserve">In caso di cambiamenti intercorsi nel proprio contesto organizzativo e normativo/procedurale, l’OI può rivedere il </w:t>
      </w:r>
      <w:r w:rsidR="004846CB" w:rsidRPr="004846CB">
        <w:rPr>
          <w:rFonts w:ascii="Arial" w:hAnsi="Arial" w:cs="Arial"/>
        </w:rPr>
        <w:t>SiGeCo</w:t>
      </w:r>
      <w:r w:rsidRPr="004846CB">
        <w:rPr>
          <w:rFonts w:ascii="Arial" w:hAnsi="Arial" w:cs="Arial"/>
        </w:rPr>
        <w:t xml:space="preserve"> trasmettendo la versione aggiornata </w:t>
      </w:r>
      <w:proofErr w:type="spellStart"/>
      <w:r w:rsidRPr="004846CB">
        <w:rPr>
          <w:rFonts w:ascii="Arial" w:hAnsi="Arial" w:cs="Arial"/>
        </w:rPr>
        <w:t>all’AdA</w:t>
      </w:r>
      <w:proofErr w:type="spellEnd"/>
      <w:r w:rsidR="00216AA0">
        <w:rPr>
          <w:rFonts w:ascii="Arial" w:hAnsi="Arial" w:cs="Arial"/>
        </w:rPr>
        <w:t xml:space="preserve"> e all’</w:t>
      </w:r>
      <w:proofErr w:type="spellStart"/>
      <w:r w:rsidR="00216AA0">
        <w:rPr>
          <w:rFonts w:ascii="Arial" w:hAnsi="Arial" w:cs="Arial"/>
        </w:rPr>
        <w:t>AdG</w:t>
      </w:r>
      <w:proofErr w:type="spellEnd"/>
      <w:r w:rsidRPr="004846CB">
        <w:rPr>
          <w:rFonts w:ascii="Arial" w:hAnsi="Arial" w:cs="Arial"/>
        </w:rPr>
        <w:t xml:space="preserve"> al fine di consentire l’espletamento delle verifiche di competenza. </w:t>
      </w:r>
    </w:p>
    <w:p w14:paraId="30EB3EA6" w14:textId="77777777" w:rsidR="00734BDD" w:rsidRPr="004846CB" w:rsidRDefault="00734BDD" w:rsidP="004846CB">
      <w:pPr>
        <w:spacing w:before="120" w:after="0"/>
        <w:jc w:val="both"/>
        <w:rPr>
          <w:rFonts w:ascii="Arial" w:hAnsi="Arial" w:cs="Arial"/>
        </w:rPr>
      </w:pPr>
    </w:p>
    <w:p w14:paraId="4BCF3F9E" w14:textId="77777777" w:rsidR="00734BDD" w:rsidRPr="004846CB" w:rsidRDefault="00734BDD" w:rsidP="004846CB">
      <w:pPr>
        <w:spacing w:before="120" w:after="0"/>
        <w:jc w:val="both"/>
        <w:rPr>
          <w:rFonts w:ascii="Arial" w:hAnsi="Arial" w:cs="Arial"/>
        </w:rPr>
      </w:pPr>
    </w:p>
    <w:p w14:paraId="68C87E04" w14:textId="77777777" w:rsidR="00734BDD" w:rsidRPr="00FC514B" w:rsidRDefault="00217E5E" w:rsidP="00217E5E">
      <w:pPr>
        <w:pStyle w:val="Heading2"/>
      </w:pPr>
      <w:bookmarkStart w:id="51" w:name="_Toc320090970"/>
      <w:bookmarkStart w:id="52" w:name="_Toc339282779"/>
      <w:bookmarkStart w:id="53" w:name="_Toc36737335"/>
      <w:r w:rsidRPr="00217E5E">
        <w:t xml:space="preserve">6.6 </w:t>
      </w:r>
      <w:r w:rsidR="00734BDD" w:rsidRPr="00FC514B">
        <w:t>Selezione dei soggetti attuatori</w:t>
      </w:r>
      <w:bookmarkEnd w:id="51"/>
      <w:bookmarkEnd w:id="52"/>
      <w:bookmarkEnd w:id="53"/>
    </w:p>
    <w:p w14:paraId="6E9755B0" w14:textId="77777777" w:rsidR="00734BDD" w:rsidRDefault="00734BDD" w:rsidP="004846CB">
      <w:pPr>
        <w:spacing w:before="120" w:after="0"/>
        <w:jc w:val="both"/>
        <w:rPr>
          <w:rFonts w:ascii="Arial" w:hAnsi="Arial" w:cs="Arial"/>
        </w:rPr>
      </w:pPr>
      <w:r w:rsidRPr="004846CB">
        <w:rPr>
          <w:rFonts w:ascii="Arial" w:hAnsi="Arial" w:cs="Arial"/>
        </w:rPr>
        <w:t xml:space="preserve">Nel caso in cui l’OI intenda avvalersi per l’esecuzione delle misure cofinanziate dal FEG di ulteriori soggetti attuatori (ad esempio, altre Amministrazioni pubbliche o soggetti privati), questo è tenuto a </w:t>
      </w:r>
      <w:r w:rsidRPr="004846CB">
        <w:rPr>
          <w:rFonts w:ascii="Arial" w:hAnsi="Arial" w:cs="Arial"/>
          <w:b/>
        </w:rPr>
        <w:t>predisporre i necessari strumenti di selezione</w:t>
      </w:r>
      <w:r w:rsidRPr="004846CB">
        <w:rPr>
          <w:rFonts w:ascii="Arial" w:hAnsi="Arial" w:cs="Arial"/>
        </w:rPr>
        <w:t xml:space="preserve">, in coerenza con i principi di concorrenza e libero mercato, dando corso a procedure di evidenza pubblica, ivi compresi affidamenti </w:t>
      </w:r>
      <w:r w:rsidRPr="004846CB">
        <w:rPr>
          <w:rFonts w:ascii="Arial" w:hAnsi="Arial" w:cs="Arial"/>
          <w:i/>
        </w:rPr>
        <w:t>in-house</w:t>
      </w:r>
      <w:r w:rsidRPr="004846CB">
        <w:rPr>
          <w:rFonts w:ascii="Arial" w:hAnsi="Arial" w:cs="Arial"/>
        </w:rPr>
        <w:t>, laddove ne sussistano i presupposti. In tali casi, l’OI fornisce ai soggetti attuatori delle misure adeguate istruzioni ai fini della corretta gestione delle attività e dei finanziamenti. Durante la selezione dei soggetti attuatori l’OI garantisce il rispetto delle no</w:t>
      </w:r>
      <w:r w:rsidR="005B5086">
        <w:rPr>
          <w:rFonts w:ascii="Arial" w:hAnsi="Arial" w:cs="Arial"/>
        </w:rPr>
        <w:t>r</w:t>
      </w:r>
      <w:r w:rsidRPr="004846CB">
        <w:rPr>
          <w:rFonts w:ascii="Arial" w:hAnsi="Arial" w:cs="Arial"/>
        </w:rPr>
        <w:t>me comunitarie e nazionali in materia di pubblicità.</w:t>
      </w:r>
    </w:p>
    <w:p w14:paraId="3EBF32E7" w14:textId="0F0C2369" w:rsidR="005B5086" w:rsidRPr="004846CB" w:rsidRDefault="005B5086" w:rsidP="004846CB">
      <w:pPr>
        <w:spacing w:before="120" w:after="0"/>
        <w:jc w:val="both"/>
        <w:rPr>
          <w:rFonts w:ascii="Arial" w:hAnsi="Arial" w:cs="Arial"/>
        </w:rPr>
      </w:pPr>
      <w:r>
        <w:rPr>
          <w:rFonts w:ascii="Arial" w:hAnsi="Arial" w:cs="Arial"/>
        </w:rPr>
        <w:t>Entro il primo anno dalla presentazione della domanda FEG, l’OI avvia</w:t>
      </w:r>
      <w:r w:rsidR="009D3B10">
        <w:rPr>
          <w:rFonts w:ascii="Arial" w:hAnsi="Arial" w:cs="Arial"/>
        </w:rPr>
        <w:t xml:space="preserve"> </w:t>
      </w:r>
      <w:r>
        <w:rPr>
          <w:rFonts w:ascii="Arial" w:hAnsi="Arial" w:cs="Arial"/>
        </w:rPr>
        <w:t>le misure inserite nel Piano finanziario</w:t>
      </w:r>
      <w:r w:rsidR="009D3B10">
        <w:rPr>
          <w:rFonts w:ascii="Arial" w:hAnsi="Arial" w:cs="Arial"/>
        </w:rPr>
        <w:t xml:space="preserve"> come da cronoprogramma allegate all’Accordo</w:t>
      </w:r>
      <w:r>
        <w:rPr>
          <w:rFonts w:ascii="Arial" w:hAnsi="Arial" w:cs="Arial"/>
        </w:rPr>
        <w:t>.</w:t>
      </w:r>
    </w:p>
    <w:p w14:paraId="4810AC66" w14:textId="77777777" w:rsidR="00734BDD" w:rsidRPr="004846CB" w:rsidRDefault="00734BDD" w:rsidP="004846CB">
      <w:pPr>
        <w:spacing w:before="120" w:after="0"/>
        <w:jc w:val="both"/>
        <w:rPr>
          <w:rFonts w:ascii="Arial" w:hAnsi="Arial" w:cs="Arial"/>
        </w:rPr>
      </w:pPr>
    </w:p>
    <w:p w14:paraId="42B28EC9" w14:textId="77777777" w:rsidR="00734BDD" w:rsidRPr="004846CB" w:rsidRDefault="00734BDD" w:rsidP="004846CB">
      <w:pPr>
        <w:spacing w:before="120" w:after="0"/>
        <w:jc w:val="both"/>
        <w:rPr>
          <w:rFonts w:ascii="Arial" w:hAnsi="Arial" w:cs="Arial"/>
        </w:rPr>
      </w:pPr>
    </w:p>
    <w:p w14:paraId="571C84AB" w14:textId="77777777" w:rsidR="00217E5E" w:rsidRDefault="00217E5E" w:rsidP="00217E5E">
      <w:pPr>
        <w:pStyle w:val="Heading2"/>
      </w:pPr>
      <w:bookmarkStart w:id="54" w:name="_Toc36737336"/>
      <w:bookmarkStart w:id="55" w:name="_Toc339282780"/>
      <w:r w:rsidRPr="00217E5E">
        <w:t>6.</w:t>
      </w:r>
      <w:r>
        <w:t>7 A</w:t>
      </w:r>
      <w:r w:rsidRPr="00217E5E">
        <w:t xml:space="preserve">vvio </w:t>
      </w:r>
      <w:r>
        <w:t>del</w:t>
      </w:r>
      <w:r w:rsidRPr="00217E5E">
        <w:t xml:space="preserve">le misure </w:t>
      </w:r>
      <w:r>
        <w:t>del piano di intervento</w:t>
      </w:r>
      <w:bookmarkEnd w:id="54"/>
    </w:p>
    <w:p w14:paraId="7C1A712E" w14:textId="4635A975" w:rsidR="00421077" w:rsidRDefault="00217E5E" w:rsidP="00217E5E">
      <w:pPr>
        <w:spacing w:before="120" w:after="0"/>
        <w:jc w:val="both"/>
        <w:rPr>
          <w:rFonts w:ascii="Arial" w:hAnsi="Arial" w:cs="Arial"/>
        </w:rPr>
      </w:pPr>
      <w:r w:rsidRPr="004846CB">
        <w:rPr>
          <w:rFonts w:ascii="Arial" w:hAnsi="Arial" w:cs="Arial"/>
        </w:rPr>
        <w:t xml:space="preserve">L’OI è </w:t>
      </w:r>
      <w:r w:rsidR="00EA02B2">
        <w:rPr>
          <w:rFonts w:ascii="Arial" w:hAnsi="Arial" w:cs="Arial"/>
        </w:rPr>
        <w:t xml:space="preserve">obbligato al rispetto delle tempistiche imposte dal Regolamento FEG (art. 16, comma 4) in base al quale le azioni sono ammissibili entro 24 mesi dalla data di presentazione della domanda FEG. </w:t>
      </w:r>
      <w:r w:rsidRPr="004846CB">
        <w:rPr>
          <w:rFonts w:ascii="Arial" w:hAnsi="Arial" w:cs="Arial"/>
        </w:rPr>
        <w:t xml:space="preserve">A tal fine, </w:t>
      </w:r>
      <w:r w:rsidR="00EA02B2">
        <w:rPr>
          <w:rFonts w:ascii="Arial" w:hAnsi="Arial" w:cs="Arial"/>
        </w:rPr>
        <w:t>l’OI redige un cronoprogramma da allegare all’Accordo che</w:t>
      </w:r>
      <w:r w:rsidR="00421077">
        <w:rPr>
          <w:rFonts w:ascii="Arial" w:hAnsi="Arial" w:cs="Arial"/>
        </w:rPr>
        <w:t xml:space="preserve"> viene </w:t>
      </w:r>
      <w:r w:rsidR="00EA02B2">
        <w:rPr>
          <w:rFonts w:ascii="Arial" w:hAnsi="Arial" w:cs="Arial"/>
        </w:rPr>
        <w:t>stipula</w:t>
      </w:r>
      <w:r w:rsidR="00421077">
        <w:rPr>
          <w:rFonts w:ascii="Arial" w:hAnsi="Arial" w:cs="Arial"/>
        </w:rPr>
        <w:t>to</w:t>
      </w:r>
      <w:r w:rsidR="00EA02B2">
        <w:rPr>
          <w:rFonts w:ascii="Arial" w:hAnsi="Arial" w:cs="Arial"/>
        </w:rPr>
        <w:t xml:space="preserve"> con l’</w:t>
      </w:r>
      <w:proofErr w:type="spellStart"/>
      <w:r w:rsidR="00EA02B2">
        <w:rPr>
          <w:rFonts w:ascii="Arial" w:hAnsi="Arial" w:cs="Arial"/>
        </w:rPr>
        <w:t>AdG</w:t>
      </w:r>
      <w:proofErr w:type="spellEnd"/>
      <w:r w:rsidR="00EA02B2">
        <w:rPr>
          <w:rFonts w:ascii="Arial" w:hAnsi="Arial" w:cs="Arial"/>
        </w:rPr>
        <w:t xml:space="preserve"> </w:t>
      </w:r>
      <w:r w:rsidR="00EA02B2">
        <w:rPr>
          <w:rFonts w:ascii="Arial" w:hAnsi="Arial" w:cs="Arial"/>
        </w:rPr>
        <w:lastRenderedPageBreak/>
        <w:t xml:space="preserve">in cui </w:t>
      </w:r>
      <w:r w:rsidR="00421077">
        <w:rPr>
          <w:rFonts w:ascii="Arial" w:hAnsi="Arial" w:cs="Arial"/>
        </w:rPr>
        <w:t>dovrà prevedere l’</w:t>
      </w:r>
      <w:r w:rsidR="00421077" w:rsidRPr="00421077">
        <w:rPr>
          <w:rFonts w:ascii="Arial" w:hAnsi="Arial" w:cs="Arial"/>
          <w:b/>
        </w:rPr>
        <w:t>avvio d</w:t>
      </w:r>
      <w:r w:rsidR="009D3B10">
        <w:rPr>
          <w:rFonts w:ascii="Arial" w:hAnsi="Arial" w:cs="Arial"/>
          <w:b/>
        </w:rPr>
        <w:t>el</w:t>
      </w:r>
      <w:r w:rsidR="00421077" w:rsidRPr="00421077">
        <w:rPr>
          <w:rFonts w:ascii="Arial" w:hAnsi="Arial" w:cs="Arial"/>
          <w:b/>
        </w:rPr>
        <w:t>le misure entro 12 mesi</w:t>
      </w:r>
      <w:r w:rsidR="00421077">
        <w:rPr>
          <w:rFonts w:ascii="Arial" w:hAnsi="Arial" w:cs="Arial"/>
        </w:rPr>
        <w:t xml:space="preserve"> dalla presentazione della domanda in modo che l’intervento sia tempestivo e volto a reintegrare rapidamente i lavoratori collocati in esubero.</w:t>
      </w:r>
    </w:p>
    <w:p w14:paraId="1D74E27B" w14:textId="77777777" w:rsidR="00217E5E" w:rsidRPr="00217E5E" w:rsidRDefault="00217E5E" w:rsidP="00217E5E"/>
    <w:p w14:paraId="28214A66" w14:textId="77777777" w:rsidR="00734BDD" w:rsidRPr="00FC514B" w:rsidRDefault="00217E5E" w:rsidP="00217E5E">
      <w:pPr>
        <w:pStyle w:val="Heading2"/>
      </w:pPr>
      <w:bookmarkStart w:id="56" w:name="_Toc36737337"/>
      <w:r>
        <w:t xml:space="preserve">6.8 </w:t>
      </w:r>
      <w:r w:rsidR="00734BDD" w:rsidRPr="00FC514B">
        <w:t>Informazione e pubblicità</w:t>
      </w:r>
      <w:bookmarkEnd w:id="55"/>
      <w:bookmarkEnd w:id="56"/>
    </w:p>
    <w:p w14:paraId="202FE9FF" w14:textId="77777777" w:rsidR="00734BDD" w:rsidRPr="004846CB" w:rsidRDefault="00734BDD" w:rsidP="004846CB">
      <w:pPr>
        <w:spacing w:before="120" w:after="0"/>
        <w:jc w:val="both"/>
        <w:rPr>
          <w:rFonts w:ascii="Arial" w:hAnsi="Arial" w:cs="Arial"/>
        </w:rPr>
      </w:pPr>
      <w:r w:rsidRPr="004846CB">
        <w:rPr>
          <w:rFonts w:ascii="Arial" w:hAnsi="Arial" w:cs="Arial"/>
        </w:rPr>
        <w:t xml:space="preserve">L’OI è tenuto a garantire il </w:t>
      </w:r>
      <w:r w:rsidRPr="004846CB">
        <w:rPr>
          <w:rFonts w:ascii="Arial" w:hAnsi="Arial" w:cs="Arial"/>
          <w:b/>
        </w:rPr>
        <w:t>rispetto delle no</w:t>
      </w:r>
      <w:r w:rsidR="005B5086">
        <w:rPr>
          <w:rFonts w:ascii="Arial" w:hAnsi="Arial" w:cs="Arial"/>
          <w:b/>
        </w:rPr>
        <w:t>r</w:t>
      </w:r>
      <w:r w:rsidRPr="004846CB">
        <w:rPr>
          <w:rFonts w:ascii="Arial" w:hAnsi="Arial" w:cs="Arial"/>
          <w:b/>
        </w:rPr>
        <w:t>me comunitarie in materia di pubblicità</w:t>
      </w:r>
      <w:r w:rsidRPr="004846CB">
        <w:rPr>
          <w:rFonts w:ascii="Arial" w:hAnsi="Arial" w:cs="Arial"/>
        </w:rPr>
        <w:t xml:space="preserve"> assicurando la </w:t>
      </w:r>
      <w:r w:rsidRPr="004846CB">
        <w:rPr>
          <w:rFonts w:ascii="Arial" w:hAnsi="Arial" w:cs="Arial"/>
          <w:b/>
        </w:rPr>
        <w:t>visibilità delle azioni finanziate dal FEG</w:t>
      </w:r>
      <w:r w:rsidRPr="004846CB">
        <w:rPr>
          <w:rFonts w:ascii="Arial" w:hAnsi="Arial" w:cs="Arial"/>
        </w:rPr>
        <w:t>, conformement</w:t>
      </w:r>
      <w:r w:rsidR="00B66628" w:rsidRPr="004846CB">
        <w:rPr>
          <w:rFonts w:ascii="Arial" w:hAnsi="Arial" w:cs="Arial"/>
        </w:rPr>
        <w:t>e a quanto disposto dall’art. 12</w:t>
      </w:r>
      <w:r w:rsidRPr="004846CB">
        <w:rPr>
          <w:rFonts w:ascii="Arial" w:hAnsi="Arial" w:cs="Arial"/>
        </w:rPr>
        <w:t xml:space="preserve"> del Regolamento FEG. A tal fine, adotta tutte le iniziative necessarie a fornire un’adeguata visibilità alle misure cofinanziate, in particolar modo sui territori interessati, tanto nei confronti dei diretti beneficiari dei contributi FEG quanto nei confronti delle istituzioni locali, parti sociali e di ulteriori potenziali </w:t>
      </w:r>
      <w:r w:rsidRPr="004846CB">
        <w:rPr>
          <w:rFonts w:ascii="Arial" w:hAnsi="Arial" w:cs="Arial"/>
          <w:i/>
        </w:rPr>
        <w:t>target</w:t>
      </w:r>
      <w:r w:rsidRPr="004846CB">
        <w:rPr>
          <w:rFonts w:ascii="Arial" w:hAnsi="Arial" w:cs="Arial"/>
        </w:rPr>
        <w:t>, coordinando eventualmente le proprie iniziative con quelle realizzate direttamente a livello nazionale dall’Autorità di Gestione.</w:t>
      </w:r>
    </w:p>
    <w:p w14:paraId="6930A54A" w14:textId="77777777" w:rsidR="00734BDD" w:rsidRPr="004846CB" w:rsidRDefault="00734BDD" w:rsidP="004846CB">
      <w:pPr>
        <w:pStyle w:val="Default"/>
        <w:spacing w:before="120" w:line="276" w:lineRule="auto"/>
        <w:jc w:val="both"/>
        <w:rPr>
          <w:rFonts w:ascii="Arial" w:hAnsi="Arial" w:cs="Arial"/>
          <w:sz w:val="22"/>
          <w:szCs w:val="22"/>
        </w:rPr>
      </w:pPr>
      <w:r w:rsidRPr="004846CB">
        <w:rPr>
          <w:rFonts w:ascii="Arial" w:hAnsi="Arial" w:cs="Arial"/>
          <w:sz w:val="22"/>
          <w:szCs w:val="22"/>
        </w:rPr>
        <w:t>L’OI può pertanto adottare iniziative finalizzate ad un’efficace azione di informazione e sensibilizzazione, tra cui:</w:t>
      </w:r>
    </w:p>
    <w:p w14:paraId="0A41F6EE" w14:textId="77777777" w:rsidR="00734BDD" w:rsidRPr="004846CB" w:rsidRDefault="00734BDD" w:rsidP="004846CB">
      <w:pPr>
        <w:pStyle w:val="ListParagraph"/>
        <w:numPr>
          <w:ilvl w:val="0"/>
          <w:numId w:val="31"/>
        </w:numPr>
        <w:spacing w:before="120" w:after="0"/>
        <w:ind w:left="709"/>
        <w:contextualSpacing w:val="0"/>
        <w:jc w:val="both"/>
        <w:rPr>
          <w:rFonts w:ascii="Arial" w:hAnsi="Arial" w:cs="Arial"/>
        </w:rPr>
      </w:pPr>
      <w:r w:rsidRPr="004846CB">
        <w:rPr>
          <w:rFonts w:ascii="Arial" w:hAnsi="Arial" w:cs="Arial"/>
        </w:rPr>
        <w:t xml:space="preserve">informazione sulle finalità e sui contenuti dell’intervento nei confronti degli attori locali e dei lavoratori </w:t>
      </w:r>
      <w:r w:rsidRPr="004846CB">
        <w:rPr>
          <w:rFonts w:ascii="Arial" w:hAnsi="Arial" w:cs="Arial"/>
          <w:i/>
        </w:rPr>
        <w:t>target</w:t>
      </w:r>
      <w:r w:rsidRPr="004846CB">
        <w:rPr>
          <w:rFonts w:ascii="Arial" w:hAnsi="Arial" w:cs="Arial"/>
        </w:rPr>
        <w:t>;</w:t>
      </w:r>
    </w:p>
    <w:p w14:paraId="1FAAC348" w14:textId="77777777" w:rsidR="00734BDD" w:rsidRPr="004846CB" w:rsidRDefault="00734BDD" w:rsidP="004846CB">
      <w:pPr>
        <w:pStyle w:val="ListParagraph"/>
        <w:numPr>
          <w:ilvl w:val="0"/>
          <w:numId w:val="31"/>
        </w:numPr>
        <w:spacing w:before="120" w:after="0"/>
        <w:ind w:left="709"/>
        <w:contextualSpacing w:val="0"/>
        <w:jc w:val="both"/>
        <w:rPr>
          <w:rFonts w:ascii="Arial" w:hAnsi="Arial" w:cs="Arial"/>
        </w:rPr>
      </w:pPr>
      <w:r w:rsidRPr="004846CB">
        <w:rPr>
          <w:rFonts w:ascii="Arial" w:hAnsi="Arial" w:cs="Arial"/>
        </w:rPr>
        <w:t>diffusione di comunicati stampa sui principali organi di informazione locali;</w:t>
      </w:r>
    </w:p>
    <w:p w14:paraId="75126B2F" w14:textId="77777777" w:rsidR="00734BDD" w:rsidRPr="004846CB" w:rsidRDefault="00734BDD" w:rsidP="004846CB">
      <w:pPr>
        <w:pStyle w:val="ListParagraph"/>
        <w:numPr>
          <w:ilvl w:val="0"/>
          <w:numId w:val="31"/>
        </w:numPr>
        <w:spacing w:before="120" w:after="0"/>
        <w:ind w:left="709"/>
        <w:contextualSpacing w:val="0"/>
        <w:jc w:val="both"/>
        <w:rPr>
          <w:rFonts w:ascii="Arial" w:hAnsi="Arial" w:cs="Arial"/>
        </w:rPr>
      </w:pPr>
      <w:r w:rsidRPr="004846CB">
        <w:rPr>
          <w:rFonts w:ascii="Arial" w:hAnsi="Arial" w:cs="Arial"/>
        </w:rPr>
        <w:t xml:space="preserve">inserimento sul proprio sito </w:t>
      </w:r>
      <w:r w:rsidRPr="004846CB">
        <w:rPr>
          <w:rFonts w:ascii="Arial" w:hAnsi="Arial" w:cs="Arial"/>
          <w:i/>
        </w:rPr>
        <w:t>web</w:t>
      </w:r>
      <w:r w:rsidRPr="004846CB">
        <w:rPr>
          <w:rFonts w:ascii="Arial" w:hAnsi="Arial" w:cs="Arial"/>
        </w:rPr>
        <w:t xml:space="preserve"> istituzionale:</w:t>
      </w:r>
    </w:p>
    <w:p w14:paraId="5EA6D598" w14:textId="77777777" w:rsidR="00734BDD" w:rsidRPr="004846CB" w:rsidRDefault="00734BDD" w:rsidP="004846CB">
      <w:pPr>
        <w:pStyle w:val="Default"/>
        <w:numPr>
          <w:ilvl w:val="0"/>
          <w:numId w:val="32"/>
        </w:numPr>
        <w:spacing w:before="120" w:line="276" w:lineRule="auto"/>
        <w:jc w:val="both"/>
        <w:rPr>
          <w:rFonts w:ascii="Arial" w:hAnsi="Arial" w:cs="Arial"/>
          <w:sz w:val="22"/>
          <w:szCs w:val="22"/>
        </w:rPr>
      </w:pPr>
      <w:r w:rsidRPr="004846CB">
        <w:rPr>
          <w:rFonts w:ascii="Arial" w:hAnsi="Arial" w:cs="Arial"/>
          <w:sz w:val="22"/>
          <w:szCs w:val="22"/>
        </w:rPr>
        <w:t xml:space="preserve">di informazioni e </w:t>
      </w:r>
      <w:r w:rsidRPr="004846CB">
        <w:rPr>
          <w:rFonts w:ascii="Arial" w:eastAsia="Calibri" w:hAnsi="Arial" w:cs="Arial"/>
          <w:sz w:val="22"/>
          <w:szCs w:val="22"/>
        </w:rPr>
        <w:t>aggiornamenti</w:t>
      </w:r>
      <w:r w:rsidRPr="004846CB">
        <w:rPr>
          <w:rFonts w:ascii="Arial" w:hAnsi="Arial" w:cs="Arial"/>
          <w:sz w:val="22"/>
          <w:szCs w:val="22"/>
        </w:rPr>
        <w:t xml:space="preserve"> sulle misure realizzate con il contributo del FEG;</w:t>
      </w:r>
    </w:p>
    <w:p w14:paraId="415D1B3C" w14:textId="77777777" w:rsidR="00734BDD" w:rsidRPr="004846CB" w:rsidRDefault="00734BDD" w:rsidP="004846CB">
      <w:pPr>
        <w:pStyle w:val="Default"/>
        <w:numPr>
          <w:ilvl w:val="0"/>
          <w:numId w:val="32"/>
        </w:numPr>
        <w:spacing w:before="120" w:line="276" w:lineRule="auto"/>
        <w:jc w:val="both"/>
        <w:rPr>
          <w:rFonts w:ascii="Arial" w:hAnsi="Arial" w:cs="Arial"/>
          <w:sz w:val="22"/>
          <w:szCs w:val="22"/>
        </w:rPr>
      </w:pPr>
      <w:r w:rsidRPr="004846CB">
        <w:rPr>
          <w:rFonts w:ascii="Arial" w:hAnsi="Arial" w:cs="Arial"/>
          <w:sz w:val="22"/>
          <w:szCs w:val="22"/>
        </w:rPr>
        <w:t xml:space="preserve">del </w:t>
      </w:r>
      <w:r w:rsidRPr="004846CB">
        <w:rPr>
          <w:rFonts w:ascii="Arial" w:hAnsi="Arial" w:cs="Arial"/>
          <w:i/>
          <w:sz w:val="22"/>
          <w:szCs w:val="22"/>
        </w:rPr>
        <w:t>link</w:t>
      </w:r>
      <w:r w:rsidRPr="004846CB">
        <w:rPr>
          <w:rFonts w:ascii="Arial" w:hAnsi="Arial" w:cs="Arial"/>
          <w:sz w:val="22"/>
          <w:szCs w:val="22"/>
        </w:rPr>
        <w:t xml:space="preserve"> al sito </w:t>
      </w:r>
      <w:r w:rsidRPr="004846CB">
        <w:rPr>
          <w:rFonts w:ascii="Arial" w:hAnsi="Arial" w:cs="Arial"/>
          <w:i/>
          <w:sz w:val="22"/>
          <w:szCs w:val="22"/>
        </w:rPr>
        <w:t>web</w:t>
      </w:r>
      <w:r w:rsidRPr="004846CB">
        <w:rPr>
          <w:rFonts w:ascii="Arial" w:hAnsi="Arial" w:cs="Arial"/>
          <w:sz w:val="22"/>
          <w:szCs w:val="22"/>
        </w:rPr>
        <w:t xml:space="preserve"> del </w:t>
      </w:r>
      <w:r w:rsidRPr="004846CB">
        <w:rPr>
          <w:rFonts w:ascii="Arial" w:eastAsia="Calibri" w:hAnsi="Arial" w:cs="Arial"/>
          <w:sz w:val="22"/>
          <w:szCs w:val="22"/>
        </w:rPr>
        <w:t>FEG</w:t>
      </w:r>
      <w:r w:rsidRPr="004846CB">
        <w:rPr>
          <w:rFonts w:ascii="Arial" w:hAnsi="Arial" w:cs="Arial"/>
          <w:sz w:val="22"/>
          <w:szCs w:val="22"/>
        </w:rPr>
        <w:t>, della CE e dell’</w:t>
      </w:r>
      <w:r w:rsidR="004846CB" w:rsidRPr="004846CB">
        <w:rPr>
          <w:rFonts w:ascii="Arial" w:hAnsi="Arial" w:cs="Arial"/>
          <w:sz w:val="22"/>
          <w:szCs w:val="22"/>
        </w:rPr>
        <w:t>Anpal</w:t>
      </w:r>
      <w:r w:rsidRPr="004846CB">
        <w:rPr>
          <w:rFonts w:ascii="Arial" w:hAnsi="Arial" w:cs="Arial"/>
          <w:sz w:val="22"/>
          <w:szCs w:val="22"/>
        </w:rPr>
        <w:t>;</w:t>
      </w:r>
    </w:p>
    <w:p w14:paraId="2BEA9FAB" w14:textId="77777777" w:rsidR="00734BDD" w:rsidRPr="004846CB" w:rsidRDefault="00734BDD" w:rsidP="004846CB">
      <w:pPr>
        <w:pStyle w:val="ListParagraph"/>
        <w:numPr>
          <w:ilvl w:val="0"/>
          <w:numId w:val="31"/>
        </w:numPr>
        <w:spacing w:before="120" w:after="0"/>
        <w:ind w:left="709"/>
        <w:contextualSpacing w:val="0"/>
        <w:jc w:val="both"/>
        <w:rPr>
          <w:rFonts w:ascii="Arial" w:hAnsi="Arial" w:cs="Arial"/>
        </w:rPr>
      </w:pPr>
      <w:r w:rsidRPr="004846CB">
        <w:rPr>
          <w:rFonts w:ascii="Arial" w:hAnsi="Arial" w:cs="Arial"/>
        </w:rPr>
        <w:t>utilizzo di materiali informativi e promozionali resi anche disponibili dalla CE</w:t>
      </w:r>
      <w:r w:rsidRPr="00FC514B">
        <w:rPr>
          <w:rFonts w:ascii="Arial" w:hAnsi="Arial" w:cs="Arial"/>
          <w:vertAlign w:val="superscript"/>
        </w:rPr>
        <w:footnoteReference w:id="6"/>
      </w:r>
      <w:r w:rsidRPr="004846CB">
        <w:rPr>
          <w:rFonts w:ascii="Arial" w:hAnsi="Arial" w:cs="Arial"/>
        </w:rPr>
        <w:t>.</w:t>
      </w:r>
    </w:p>
    <w:p w14:paraId="62FC38EA" w14:textId="77777777" w:rsidR="00734BDD" w:rsidRPr="004846CB" w:rsidRDefault="00734BDD" w:rsidP="004846CB">
      <w:pPr>
        <w:pStyle w:val="Default"/>
        <w:spacing w:before="120" w:line="276" w:lineRule="auto"/>
        <w:jc w:val="both"/>
        <w:rPr>
          <w:rFonts w:ascii="Arial" w:hAnsi="Arial" w:cs="Arial"/>
          <w:sz w:val="22"/>
          <w:szCs w:val="22"/>
        </w:rPr>
      </w:pPr>
    </w:p>
    <w:p w14:paraId="01204207" w14:textId="77777777" w:rsidR="00734BDD" w:rsidRPr="004846CB" w:rsidRDefault="00734BDD" w:rsidP="004846CB">
      <w:pPr>
        <w:pStyle w:val="Default"/>
        <w:spacing w:before="120" w:line="276" w:lineRule="auto"/>
        <w:jc w:val="both"/>
        <w:rPr>
          <w:rFonts w:ascii="Arial" w:hAnsi="Arial" w:cs="Arial"/>
          <w:sz w:val="22"/>
          <w:szCs w:val="22"/>
        </w:rPr>
      </w:pPr>
      <w:r w:rsidRPr="004846CB">
        <w:rPr>
          <w:rFonts w:ascii="Arial" w:hAnsi="Arial" w:cs="Arial"/>
          <w:sz w:val="22"/>
          <w:szCs w:val="22"/>
        </w:rPr>
        <w:t xml:space="preserve">L’OI organizza sul proprio territorio iniziative, adeguatamente coordinate con quelle realizzate a livello nazionale, mirate a coinvolgere tanto i diretti beneficiari delle misure quanto gli </w:t>
      </w:r>
      <w:r w:rsidRPr="004846CB">
        <w:rPr>
          <w:rFonts w:ascii="Arial" w:eastAsia="Calibri" w:hAnsi="Arial" w:cs="Arial"/>
          <w:i/>
          <w:sz w:val="22"/>
          <w:szCs w:val="22"/>
        </w:rPr>
        <w:t>stakeholders</w:t>
      </w:r>
      <w:r w:rsidRPr="004846CB">
        <w:rPr>
          <w:rFonts w:ascii="Arial" w:hAnsi="Arial" w:cs="Arial"/>
          <w:i/>
          <w:sz w:val="22"/>
          <w:szCs w:val="22"/>
        </w:rPr>
        <w:t xml:space="preserve"> </w:t>
      </w:r>
      <w:r w:rsidRPr="004846CB">
        <w:rPr>
          <w:rFonts w:ascii="Arial" w:hAnsi="Arial" w:cs="Arial"/>
          <w:sz w:val="22"/>
          <w:szCs w:val="22"/>
        </w:rPr>
        <w:t>locali al fine di promuovere la conoscenza e la consapevolezza del FEG e dei relativi obiettivi e potenzialità.</w:t>
      </w:r>
    </w:p>
    <w:p w14:paraId="4D91B1ED" w14:textId="77777777" w:rsidR="00734BDD" w:rsidRPr="004846CB" w:rsidRDefault="00734BDD" w:rsidP="004846CB">
      <w:pPr>
        <w:pStyle w:val="Default"/>
        <w:spacing w:before="120" w:line="276" w:lineRule="auto"/>
        <w:jc w:val="both"/>
        <w:rPr>
          <w:rFonts w:ascii="Arial" w:hAnsi="Arial" w:cs="Arial"/>
          <w:sz w:val="22"/>
          <w:szCs w:val="22"/>
        </w:rPr>
      </w:pPr>
      <w:r w:rsidRPr="004846CB">
        <w:rPr>
          <w:rFonts w:ascii="Arial" w:hAnsi="Arial" w:cs="Arial"/>
          <w:sz w:val="22"/>
          <w:szCs w:val="22"/>
        </w:rPr>
        <w:t>In caso di attività realizzate da soggetti terzi, il contratto o la convenzione di affidamento deve prevedere espressamente in capo a tali soggetti l’onere di assicurare la visibilità dell'intervento attraverso, ad esempio, l’uso dei loghi ufficiali o la pubblicizzazione degli interventi realizzati.</w:t>
      </w:r>
    </w:p>
    <w:p w14:paraId="6963B174" w14:textId="77777777" w:rsidR="00734BDD" w:rsidRPr="004846CB" w:rsidRDefault="00734BDD" w:rsidP="004846CB">
      <w:pPr>
        <w:pStyle w:val="Default"/>
        <w:spacing w:before="120" w:line="276" w:lineRule="auto"/>
        <w:jc w:val="both"/>
        <w:rPr>
          <w:rFonts w:ascii="Arial" w:hAnsi="Arial" w:cs="Arial"/>
          <w:sz w:val="22"/>
          <w:szCs w:val="22"/>
        </w:rPr>
      </w:pPr>
      <w:r w:rsidRPr="004846CB">
        <w:rPr>
          <w:rFonts w:ascii="Arial" w:hAnsi="Arial" w:cs="Arial"/>
          <w:sz w:val="22"/>
          <w:szCs w:val="22"/>
        </w:rPr>
        <w:t>L’OI è inoltre tenuto a conservare i materiali pubblicitari utilizzati nell’ambito dell’intervento cofinanziato e a esibirli, laddove richiesto, in occasione di eventuali controlli da parte delle Autorità competenti.</w:t>
      </w:r>
    </w:p>
    <w:p w14:paraId="309BAB13" w14:textId="77777777" w:rsidR="00734BDD" w:rsidRPr="004846CB" w:rsidRDefault="00734BDD" w:rsidP="004846CB">
      <w:pPr>
        <w:pStyle w:val="Default"/>
        <w:spacing w:before="120" w:line="276" w:lineRule="auto"/>
        <w:jc w:val="both"/>
        <w:rPr>
          <w:rFonts w:ascii="Arial" w:hAnsi="Arial" w:cs="Arial"/>
          <w:color w:val="auto"/>
          <w:sz w:val="22"/>
          <w:szCs w:val="22"/>
        </w:rPr>
      </w:pPr>
      <w:r w:rsidRPr="004846CB">
        <w:rPr>
          <w:rFonts w:ascii="Arial" w:hAnsi="Arial" w:cs="Arial"/>
          <w:color w:val="auto"/>
          <w:sz w:val="22"/>
          <w:szCs w:val="22"/>
        </w:rPr>
        <w:t xml:space="preserve">Per quanto attiene alle iniziative di informazione e pubblicità l’OI deve riportare i loghi del FEG </w:t>
      </w:r>
      <w:proofErr w:type="gramStart"/>
      <w:r w:rsidRPr="004846CB">
        <w:rPr>
          <w:rFonts w:ascii="Arial" w:hAnsi="Arial" w:cs="Arial"/>
          <w:color w:val="auto"/>
          <w:sz w:val="22"/>
          <w:szCs w:val="22"/>
        </w:rPr>
        <w:t>e  dell’UE</w:t>
      </w:r>
      <w:proofErr w:type="gramEnd"/>
      <w:r w:rsidRPr="004846CB">
        <w:rPr>
          <w:rFonts w:ascii="Arial" w:hAnsi="Arial" w:cs="Arial"/>
          <w:color w:val="auto"/>
          <w:sz w:val="22"/>
          <w:szCs w:val="22"/>
        </w:rPr>
        <w:t xml:space="preserve"> in tutti i materiali informativi utilizzati nell’ambito di azioni cofinanziate dal FEG. </w:t>
      </w:r>
    </w:p>
    <w:p w14:paraId="5EFEBC03" w14:textId="77777777" w:rsidR="00734BDD" w:rsidRPr="004846CB" w:rsidRDefault="00734BDD" w:rsidP="004846CB">
      <w:pPr>
        <w:pStyle w:val="Default"/>
        <w:spacing w:before="120" w:line="276" w:lineRule="auto"/>
        <w:jc w:val="both"/>
        <w:rPr>
          <w:rFonts w:ascii="Arial" w:hAnsi="Arial" w:cs="Arial"/>
          <w:sz w:val="22"/>
          <w:szCs w:val="22"/>
        </w:rPr>
      </w:pPr>
      <w:r w:rsidRPr="004846CB">
        <w:rPr>
          <w:rFonts w:ascii="Arial" w:hAnsi="Arial" w:cs="Arial"/>
          <w:color w:val="auto"/>
          <w:sz w:val="22"/>
          <w:szCs w:val="22"/>
        </w:rPr>
        <w:lastRenderedPageBreak/>
        <w:t>In aggiunta a ciò, l’OI normalmente appone il proprio logo per rendere trasparente alla cittadinanza la responsabilità dell’Amministrazione Regionale relativa alla pianificazione ed attuazione delle</w:t>
      </w:r>
      <w:r w:rsidRPr="004846CB">
        <w:rPr>
          <w:rFonts w:ascii="Arial" w:hAnsi="Arial" w:cs="Arial"/>
          <w:sz w:val="22"/>
          <w:szCs w:val="22"/>
        </w:rPr>
        <w:t xml:space="preserve"> misure finanziate.</w:t>
      </w:r>
    </w:p>
    <w:p w14:paraId="6D7F9D33" w14:textId="33EC15B5" w:rsidR="00734BDD" w:rsidRPr="004846CB" w:rsidRDefault="005A4130" w:rsidP="004846CB">
      <w:pPr>
        <w:spacing w:before="120" w:after="0"/>
        <w:ind w:right="-82"/>
        <w:jc w:val="both"/>
        <w:rPr>
          <w:rFonts w:ascii="Arial" w:hAnsi="Arial" w:cs="Arial"/>
        </w:rPr>
      </w:pPr>
      <w:r w:rsidRPr="004846CB">
        <w:rPr>
          <w:rFonts w:ascii="Arial" w:hAnsi="Arial" w:cs="Arial"/>
        </w:rPr>
        <w:t>Per quanto concerne invece i loghi</w:t>
      </w:r>
      <w:r w:rsidR="00734BDD" w:rsidRPr="004846CB">
        <w:rPr>
          <w:rFonts w:ascii="Arial" w:hAnsi="Arial" w:cs="Arial"/>
        </w:rPr>
        <w:t xml:space="preserve"> dell’</w:t>
      </w:r>
      <w:r w:rsidR="004846CB" w:rsidRPr="004846CB">
        <w:rPr>
          <w:rFonts w:ascii="Arial" w:hAnsi="Arial" w:cs="Arial"/>
        </w:rPr>
        <w:t>Anpal</w:t>
      </w:r>
      <w:r w:rsidR="00734BDD" w:rsidRPr="004846CB">
        <w:rPr>
          <w:rFonts w:ascii="Arial" w:hAnsi="Arial" w:cs="Arial"/>
        </w:rPr>
        <w:t xml:space="preserve">, gli OI sono autorizzati all’uso dei relativi marchi esclusivamente per i prodotti informativi, editoriali e di comunicazione realizzati direttamente dall’Amministrazione </w:t>
      </w:r>
      <w:r w:rsidR="005868CC">
        <w:rPr>
          <w:rFonts w:ascii="Arial" w:hAnsi="Arial" w:cs="Arial"/>
        </w:rPr>
        <w:t>r</w:t>
      </w:r>
      <w:r w:rsidR="00734BDD" w:rsidRPr="004846CB">
        <w:rPr>
          <w:rFonts w:ascii="Arial" w:hAnsi="Arial" w:cs="Arial"/>
        </w:rPr>
        <w:t>egionale, o da altro soggetto allo scopo incaricato.</w:t>
      </w:r>
    </w:p>
    <w:p w14:paraId="53BE8CC3" w14:textId="77777777" w:rsidR="00734BDD" w:rsidRPr="004846CB" w:rsidRDefault="00734BDD" w:rsidP="004846CB">
      <w:pPr>
        <w:spacing w:before="120" w:after="0"/>
        <w:ind w:right="-82"/>
        <w:jc w:val="both"/>
        <w:rPr>
          <w:rFonts w:ascii="Arial" w:hAnsi="Arial" w:cs="Arial"/>
          <w:u w:val="single"/>
        </w:rPr>
      </w:pPr>
      <w:r w:rsidRPr="004846CB">
        <w:rPr>
          <w:rFonts w:ascii="Arial" w:hAnsi="Arial" w:cs="Arial"/>
          <w:u w:val="single"/>
        </w:rPr>
        <w:t>L’OI dovrà autorizzare esplicitamente tale soggetto all’uso dei marchi, fornendo le istruzioni di seguito specificate.</w:t>
      </w:r>
    </w:p>
    <w:p w14:paraId="502AE995" w14:textId="77777777" w:rsidR="00AD30B9" w:rsidRPr="004846CB" w:rsidRDefault="00AD30B9" w:rsidP="004846CB">
      <w:pPr>
        <w:spacing w:before="120" w:after="0"/>
        <w:rPr>
          <w:rFonts w:ascii="Arial" w:hAnsi="Arial" w:cs="Arial"/>
        </w:rPr>
      </w:pPr>
    </w:p>
    <w:p w14:paraId="5E156CF1" w14:textId="77777777" w:rsidR="00614FFC" w:rsidRPr="004846CB" w:rsidRDefault="00614FFC" w:rsidP="004846CB">
      <w:pPr>
        <w:spacing w:before="120" w:after="0"/>
        <w:jc w:val="both"/>
        <w:rPr>
          <w:rStyle w:val="Strong"/>
          <w:rFonts w:ascii="Arial" w:hAnsi="Arial" w:cs="Arial"/>
        </w:rPr>
      </w:pPr>
      <w:r w:rsidRPr="004846CB">
        <w:rPr>
          <w:rStyle w:val="Strong"/>
          <w:rFonts w:ascii="Arial" w:hAnsi="Arial" w:cs="Arial"/>
          <w:i/>
        </w:rPr>
        <w:t xml:space="preserve">Posizione dei marchi </w:t>
      </w:r>
    </w:p>
    <w:p w14:paraId="7701503C" w14:textId="77777777" w:rsidR="00614FFC" w:rsidRPr="004846CB" w:rsidRDefault="00614FFC" w:rsidP="004846CB">
      <w:pPr>
        <w:tabs>
          <w:tab w:val="left" w:pos="0"/>
        </w:tabs>
        <w:spacing w:before="120" w:after="0"/>
        <w:ind w:right="-82"/>
        <w:jc w:val="both"/>
        <w:rPr>
          <w:rFonts w:ascii="Arial" w:hAnsi="Arial" w:cs="Arial"/>
        </w:rPr>
      </w:pPr>
      <w:r w:rsidRPr="004846CB">
        <w:rPr>
          <w:rFonts w:ascii="Arial" w:hAnsi="Arial" w:cs="Arial"/>
        </w:rPr>
        <w:t>I prodotti di comunicazione realizzati con il cofinanziamento del FEG dovranno essere corredati dai seguenti marchi da inserire in ordine da sinistra a destra (in alto ed in orizzontale).</w:t>
      </w:r>
    </w:p>
    <w:p w14:paraId="08700337" w14:textId="77777777" w:rsidR="00614FFC" w:rsidRPr="004846CB" w:rsidRDefault="00614FFC" w:rsidP="004846CB">
      <w:pPr>
        <w:tabs>
          <w:tab w:val="left" w:pos="0"/>
        </w:tabs>
        <w:spacing w:before="120" w:after="0"/>
        <w:ind w:right="-82"/>
        <w:jc w:val="both"/>
        <w:rPr>
          <w:rFonts w:ascii="Arial" w:hAnsi="Arial" w:cs="Arial"/>
        </w:rPr>
      </w:pPr>
    </w:p>
    <w:p w14:paraId="4C37FA5F" w14:textId="77777777" w:rsidR="00614FFC" w:rsidRPr="004846CB" w:rsidRDefault="00614FFC" w:rsidP="004846CB">
      <w:pPr>
        <w:tabs>
          <w:tab w:val="left" w:pos="0"/>
        </w:tabs>
        <w:spacing w:before="120" w:after="0"/>
        <w:ind w:right="-82"/>
        <w:jc w:val="both"/>
        <w:rPr>
          <w:rFonts w:ascii="Arial" w:hAnsi="Arial" w:cs="Arial"/>
          <w:iCs/>
        </w:rPr>
      </w:pPr>
      <w:r w:rsidRPr="004846CB">
        <w:rPr>
          <w:rStyle w:val="Strong"/>
          <w:rFonts w:ascii="Arial" w:hAnsi="Arial" w:cs="Arial"/>
          <w:color w:val="1F497D" w:themeColor="text2"/>
        </w:rPr>
        <w:t>Logo n. 1 – Logo della Commissione europea</w:t>
      </w:r>
      <w:r w:rsidRPr="004846CB">
        <w:rPr>
          <w:rFonts w:ascii="Arial" w:hAnsi="Arial" w:cs="Arial"/>
        </w:rPr>
        <w:t xml:space="preserve"> con sottostante dicitura “</w:t>
      </w:r>
      <w:r w:rsidRPr="004846CB">
        <w:rPr>
          <w:rFonts w:ascii="Arial" w:hAnsi="Arial" w:cs="Arial"/>
          <w:i/>
          <w:iCs/>
        </w:rPr>
        <w:t>Commissione europea”</w:t>
      </w:r>
    </w:p>
    <w:p w14:paraId="1A8CDA7E" w14:textId="327600A9" w:rsidR="00614FFC" w:rsidRPr="004846CB" w:rsidRDefault="00E52254" w:rsidP="004846CB">
      <w:pPr>
        <w:tabs>
          <w:tab w:val="left" w:pos="0"/>
        </w:tabs>
        <w:spacing w:before="120" w:after="0"/>
        <w:ind w:right="-82"/>
        <w:jc w:val="both"/>
        <w:rPr>
          <w:rFonts w:ascii="Arial" w:hAnsi="Arial" w:cs="Arial"/>
        </w:rPr>
      </w:pPr>
      <w:r>
        <w:rPr>
          <w:rFonts w:ascii="Arial" w:hAnsi="Arial" w:cs="Arial"/>
          <w:noProof/>
        </w:rPr>
        <w:drawing>
          <wp:inline distT="0" distB="0" distL="0" distR="0" wp14:anchorId="0350C802" wp14:editId="61FAADDF">
            <wp:extent cx="1270000" cy="1033318"/>
            <wp:effectExtent l="0" t="0" r="635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 UE_con dicitura.png"/>
                    <pic:cNvPicPr/>
                  </pic:nvPicPr>
                  <pic:blipFill>
                    <a:blip r:embed="rId17">
                      <a:extLst>
                        <a:ext uri="{28A0092B-C50C-407E-A947-70E740481C1C}">
                          <a14:useLocalDpi xmlns:a14="http://schemas.microsoft.com/office/drawing/2010/main" val="0"/>
                        </a:ext>
                      </a:extLst>
                    </a:blip>
                    <a:stretch>
                      <a:fillRect/>
                    </a:stretch>
                  </pic:blipFill>
                  <pic:spPr>
                    <a:xfrm>
                      <a:off x="0" y="0"/>
                      <a:ext cx="1276546" cy="1038644"/>
                    </a:xfrm>
                    <a:prstGeom prst="rect">
                      <a:avLst/>
                    </a:prstGeom>
                  </pic:spPr>
                </pic:pic>
              </a:graphicData>
            </a:graphic>
          </wp:inline>
        </w:drawing>
      </w:r>
    </w:p>
    <w:p w14:paraId="28A6CE4B" w14:textId="77777777" w:rsidR="00614FFC" w:rsidRPr="004846CB" w:rsidRDefault="00614FFC" w:rsidP="004846CB">
      <w:pPr>
        <w:pStyle w:val="NormalWeb"/>
        <w:shd w:val="clear" w:color="auto" w:fill="FFFFFF"/>
        <w:spacing w:before="120" w:beforeAutospacing="0" w:after="0" w:afterAutospacing="0" w:line="276" w:lineRule="auto"/>
        <w:jc w:val="both"/>
        <w:rPr>
          <w:rFonts w:ascii="Arial" w:hAnsi="Arial" w:cs="Arial"/>
          <w:b/>
          <w:bCs/>
          <w:color w:val="191970"/>
          <w:sz w:val="22"/>
          <w:szCs w:val="22"/>
        </w:rPr>
      </w:pPr>
    </w:p>
    <w:p w14:paraId="2E6874AC" w14:textId="7B733750" w:rsidR="00614FFC" w:rsidRDefault="00614FFC" w:rsidP="008F40FE">
      <w:pPr>
        <w:tabs>
          <w:tab w:val="left" w:pos="0"/>
        </w:tabs>
        <w:spacing w:before="120" w:after="0"/>
        <w:ind w:right="-82"/>
        <w:jc w:val="both"/>
        <w:rPr>
          <w:rFonts w:ascii="Arial" w:hAnsi="Arial" w:cs="Arial"/>
        </w:rPr>
      </w:pPr>
      <w:r w:rsidRPr="004846CB">
        <w:rPr>
          <w:rStyle w:val="Strong"/>
          <w:rFonts w:ascii="Arial" w:hAnsi="Arial" w:cs="Arial"/>
          <w:color w:val="1F497D" w:themeColor="text2"/>
        </w:rPr>
        <w:t xml:space="preserve">Logo n. 2 </w:t>
      </w:r>
      <w:r w:rsidR="008F40FE">
        <w:rPr>
          <w:rStyle w:val="Strong"/>
          <w:rFonts w:ascii="Arial" w:hAnsi="Arial" w:cs="Arial"/>
          <w:color w:val="1F497D" w:themeColor="text2"/>
        </w:rPr>
        <w:t>–</w:t>
      </w:r>
      <w:r w:rsidRPr="004846CB">
        <w:rPr>
          <w:rStyle w:val="Strong"/>
          <w:rFonts w:ascii="Arial" w:hAnsi="Arial" w:cs="Arial"/>
          <w:color w:val="1F497D" w:themeColor="text2"/>
        </w:rPr>
        <w:t xml:space="preserve"> </w:t>
      </w:r>
      <w:r w:rsidR="008F40FE">
        <w:rPr>
          <w:rStyle w:val="Strong"/>
          <w:rFonts w:ascii="Arial" w:hAnsi="Arial" w:cs="Arial"/>
          <w:color w:val="1F497D" w:themeColor="text2"/>
        </w:rPr>
        <w:t>Logo Anpal</w:t>
      </w:r>
    </w:p>
    <w:p w14:paraId="7850B39C" w14:textId="77777777" w:rsidR="008F40FE" w:rsidRPr="004846CB" w:rsidRDefault="008F40FE" w:rsidP="00FC514B">
      <w:pPr>
        <w:tabs>
          <w:tab w:val="left" w:pos="0"/>
        </w:tabs>
        <w:spacing w:before="120" w:after="0"/>
        <w:ind w:right="-82"/>
        <w:jc w:val="both"/>
        <w:rPr>
          <w:rFonts w:ascii="Arial" w:hAnsi="Arial" w:cs="Arial"/>
        </w:rPr>
      </w:pPr>
      <w:r w:rsidRPr="00CB188B">
        <w:rPr>
          <w:noProof/>
        </w:rPr>
        <w:drawing>
          <wp:inline distT="0" distB="0" distL="0" distR="0" wp14:anchorId="4757ED7F" wp14:editId="133EF19D">
            <wp:extent cx="2160000" cy="756000"/>
            <wp:effectExtent l="0" t="0" r="0" b="635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ANPAL.jpg"/>
                    <pic:cNvPicPr/>
                  </pic:nvPicPr>
                  <pic:blipFill>
                    <a:blip r:embed="rId18">
                      <a:extLst>
                        <a:ext uri="{28A0092B-C50C-407E-A947-70E740481C1C}">
                          <a14:useLocalDpi xmlns:a14="http://schemas.microsoft.com/office/drawing/2010/main" val="0"/>
                        </a:ext>
                      </a:extLst>
                    </a:blip>
                    <a:stretch>
                      <a:fillRect/>
                    </a:stretch>
                  </pic:blipFill>
                  <pic:spPr>
                    <a:xfrm>
                      <a:off x="0" y="0"/>
                      <a:ext cx="2160000" cy="756000"/>
                    </a:xfrm>
                    <a:prstGeom prst="rect">
                      <a:avLst/>
                    </a:prstGeom>
                  </pic:spPr>
                </pic:pic>
              </a:graphicData>
            </a:graphic>
          </wp:inline>
        </w:drawing>
      </w:r>
    </w:p>
    <w:p w14:paraId="4B0772AA" w14:textId="77777777" w:rsidR="00614FFC" w:rsidRPr="004846CB" w:rsidRDefault="00614FFC" w:rsidP="004846CB">
      <w:pPr>
        <w:tabs>
          <w:tab w:val="left" w:pos="0"/>
        </w:tabs>
        <w:spacing w:before="120" w:after="0"/>
        <w:ind w:right="-82"/>
        <w:jc w:val="both"/>
        <w:rPr>
          <w:rFonts w:ascii="Arial" w:hAnsi="Arial" w:cs="Arial"/>
        </w:rPr>
      </w:pPr>
    </w:p>
    <w:p w14:paraId="77C6BB7F" w14:textId="0474BF14" w:rsidR="00614FFC" w:rsidRPr="004846CB" w:rsidRDefault="00614FFC" w:rsidP="004846CB">
      <w:pPr>
        <w:tabs>
          <w:tab w:val="left" w:pos="0"/>
        </w:tabs>
        <w:spacing w:before="120" w:after="0"/>
        <w:ind w:right="-82"/>
        <w:jc w:val="both"/>
        <w:rPr>
          <w:rFonts w:ascii="Arial" w:hAnsi="Arial" w:cs="Arial"/>
          <w:color w:val="1F497D" w:themeColor="text2"/>
        </w:rPr>
      </w:pPr>
      <w:r w:rsidRPr="004846CB">
        <w:rPr>
          <w:rStyle w:val="Strong"/>
          <w:rFonts w:ascii="Arial" w:hAnsi="Arial" w:cs="Arial"/>
          <w:color w:val="1F497D" w:themeColor="text2"/>
        </w:rPr>
        <w:t>Logo n. 3 - Logo dell’organismo intermedio</w:t>
      </w:r>
    </w:p>
    <w:p w14:paraId="5428460E" w14:textId="797993AE" w:rsidR="002B7191" w:rsidRDefault="002B7191" w:rsidP="004846CB">
      <w:pPr>
        <w:tabs>
          <w:tab w:val="left" w:pos="0"/>
        </w:tabs>
        <w:spacing w:before="120" w:after="0"/>
        <w:ind w:right="-82"/>
        <w:jc w:val="both"/>
        <w:rPr>
          <w:rFonts w:ascii="Arial" w:hAnsi="Arial" w:cs="Arial"/>
        </w:rPr>
      </w:pPr>
    </w:p>
    <w:p w14:paraId="482373E5" w14:textId="77777777" w:rsidR="002B7191" w:rsidRPr="004846CB" w:rsidRDefault="002B7191" w:rsidP="004846CB">
      <w:pPr>
        <w:tabs>
          <w:tab w:val="left" w:pos="0"/>
        </w:tabs>
        <w:spacing w:before="120" w:after="0"/>
        <w:ind w:right="-82"/>
        <w:jc w:val="both"/>
        <w:rPr>
          <w:rFonts w:ascii="Arial" w:hAnsi="Arial" w:cs="Arial"/>
        </w:rPr>
      </w:pPr>
    </w:p>
    <w:p w14:paraId="7D4CCA36" w14:textId="77777777" w:rsidR="00614FFC" w:rsidRPr="004846CB" w:rsidRDefault="00614FFC" w:rsidP="004846CB">
      <w:pPr>
        <w:tabs>
          <w:tab w:val="left" w:pos="0"/>
        </w:tabs>
        <w:spacing w:before="120" w:after="0"/>
        <w:ind w:right="-82"/>
        <w:jc w:val="both"/>
        <w:rPr>
          <w:rFonts w:ascii="Arial" w:hAnsi="Arial" w:cs="Arial"/>
          <w:noProof/>
          <w:color w:val="1F497D" w:themeColor="text2"/>
        </w:rPr>
      </w:pPr>
      <w:r w:rsidRPr="004846CB">
        <w:rPr>
          <w:rFonts w:ascii="Arial" w:hAnsi="Arial" w:cs="Arial"/>
          <w:b/>
          <w:bCs/>
          <w:noProof/>
          <w:color w:val="1F497D" w:themeColor="text2"/>
        </w:rPr>
        <w:drawing>
          <wp:anchor distT="0" distB="0" distL="114300" distR="114300" simplePos="0" relativeHeight="251668992" behindDoc="0" locked="0" layoutInCell="1" allowOverlap="1" wp14:anchorId="70C7CAA8" wp14:editId="3BB678D5">
            <wp:simplePos x="0" y="0"/>
            <wp:positionH relativeFrom="column">
              <wp:posOffset>24130</wp:posOffset>
            </wp:positionH>
            <wp:positionV relativeFrom="paragraph">
              <wp:posOffset>365125</wp:posOffset>
            </wp:positionV>
            <wp:extent cx="1413510" cy="520700"/>
            <wp:effectExtent l="0" t="0" r="0" b="0"/>
            <wp:wrapTopAndBottom/>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413510" cy="520700"/>
                    </a:xfrm>
                    <a:prstGeom prst="rect">
                      <a:avLst/>
                    </a:prstGeom>
                    <a:noFill/>
                    <a:ln w="9525">
                      <a:noFill/>
                      <a:miter lim="800000"/>
                      <a:headEnd/>
                      <a:tailEnd/>
                    </a:ln>
                  </pic:spPr>
                </pic:pic>
              </a:graphicData>
            </a:graphic>
          </wp:anchor>
        </w:drawing>
      </w:r>
      <w:r w:rsidRPr="004846CB">
        <w:rPr>
          <w:rStyle w:val="Strong"/>
          <w:rFonts w:ascii="Arial" w:hAnsi="Arial" w:cs="Arial"/>
          <w:color w:val="1F497D" w:themeColor="text2"/>
        </w:rPr>
        <w:t>Logo n. 4 - Logo del FEG</w:t>
      </w:r>
      <w:r w:rsidRPr="004846CB">
        <w:rPr>
          <w:rFonts w:ascii="Arial" w:hAnsi="Arial" w:cs="Arial"/>
          <w:color w:val="1F497D" w:themeColor="text2"/>
        </w:rPr>
        <w:t>:</w:t>
      </w:r>
    </w:p>
    <w:p w14:paraId="05F671A8" w14:textId="77777777" w:rsidR="00614FFC" w:rsidRPr="004846CB" w:rsidRDefault="00614FFC" w:rsidP="004846CB">
      <w:pPr>
        <w:tabs>
          <w:tab w:val="left" w:pos="0"/>
        </w:tabs>
        <w:spacing w:before="120" w:after="0"/>
        <w:ind w:right="-82"/>
        <w:jc w:val="both"/>
        <w:rPr>
          <w:rFonts w:ascii="Arial" w:hAnsi="Arial" w:cs="Arial"/>
          <w:noProof/>
        </w:rPr>
      </w:pPr>
    </w:p>
    <w:p w14:paraId="5A72ED35" w14:textId="77777777" w:rsidR="00614FFC" w:rsidRPr="004846CB" w:rsidRDefault="00614FFC" w:rsidP="004846CB">
      <w:pPr>
        <w:spacing w:before="120" w:after="0"/>
        <w:jc w:val="both"/>
        <w:rPr>
          <w:rStyle w:val="Strong"/>
          <w:rFonts w:ascii="Arial" w:hAnsi="Arial" w:cs="Arial"/>
        </w:rPr>
      </w:pPr>
      <w:r w:rsidRPr="004846CB">
        <w:rPr>
          <w:rStyle w:val="Strong"/>
          <w:rFonts w:ascii="Arial" w:hAnsi="Arial" w:cs="Arial"/>
          <w:color w:val="1F497D" w:themeColor="text2"/>
        </w:rPr>
        <w:t>Logo n. 5</w:t>
      </w:r>
      <w:r w:rsidRPr="004846CB">
        <w:rPr>
          <w:rFonts w:ascii="Arial" w:hAnsi="Arial" w:cs="Arial"/>
          <w:b/>
          <w:bCs/>
          <w:color w:val="1F497D" w:themeColor="text2"/>
        </w:rPr>
        <w:t xml:space="preserve"> - </w:t>
      </w:r>
      <w:r w:rsidRPr="004846CB">
        <w:rPr>
          <w:rStyle w:val="Strong"/>
          <w:rFonts w:ascii="Arial" w:hAnsi="Arial" w:cs="Arial"/>
          <w:color w:val="1F497D" w:themeColor="text2"/>
        </w:rPr>
        <w:t>Logo ente/società</w:t>
      </w:r>
    </w:p>
    <w:p w14:paraId="0602E66B" w14:textId="77777777" w:rsidR="00614FFC" w:rsidRPr="004846CB" w:rsidRDefault="00614FFC" w:rsidP="004846CB">
      <w:pPr>
        <w:spacing w:before="120" w:after="0"/>
        <w:jc w:val="both"/>
        <w:rPr>
          <w:rFonts w:ascii="Arial" w:hAnsi="Arial" w:cs="Arial"/>
        </w:rPr>
      </w:pPr>
      <w:r w:rsidRPr="004846CB">
        <w:rPr>
          <w:rFonts w:ascii="Arial" w:hAnsi="Arial" w:cs="Arial"/>
        </w:rPr>
        <w:t>Nello stesso frontespizio potrà inoltre essere collocato – in basso al centro – il logo dell’ente/società che realizza le attività.</w:t>
      </w:r>
    </w:p>
    <w:p w14:paraId="384E5A62" w14:textId="777FB9F9" w:rsidR="00614FFC" w:rsidRDefault="008F40FE" w:rsidP="004846CB">
      <w:pPr>
        <w:spacing w:before="120" w:after="0"/>
        <w:ind w:right="-82"/>
        <w:jc w:val="both"/>
        <w:rPr>
          <w:rFonts w:ascii="Arial" w:hAnsi="Arial" w:cs="Arial"/>
          <w:u w:val="single"/>
        </w:rPr>
      </w:pPr>
      <w:r>
        <w:rPr>
          <w:rFonts w:ascii="Arial" w:hAnsi="Arial" w:cs="Arial"/>
          <w:u w:val="single"/>
        </w:rPr>
        <w:lastRenderedPageBreak/>
        <w:t xml:space="preserve">L’Anpal </w:t>
      </w:r>
      <w:r w:rsidR="00614FFC" w:rsidRPr="004846CB">
        <w:rPr>
          <w:rFonts w:ascii="Arial" w:hAnsi="Arial" w:cs="Arial"/>
          <w:u w:val="single"/>
        </w:rPr>
        <w:t>fornisce i marchi all’OI il quale li rende disponibili, verificandone il corretto utilizzo, a eventuali soggetti terzi incaricati delle attività di comunicazione.</w:t>
      </w:r>
    </w:p>
    <w:p w14:paraId="30EE2E54" w14:textId="77777777" w:rsidR="00217E5E" w:rsidRDefault="00217E5E" w:rsidP="004846CB">
      <w:pPr>
        <w:spacing w:before="120" w:after="0"/>
        <w:ind w:right="-82"/>
        <w:jc w:val="both"/>
        <w:rPr>
          <w:rFonts w:ascii="Arial" w:hAnsi="Arial" w:cs="Arial"/>
          <w:u w:val="single"/>
        </w:rPr>
      </w:pPr>
    </w:p>
    <w:p w14:paraId="3C74265B" w14:textId="77777777" w:rsidR="00217E5E" w:rsidRPr="004846CB" w:rsidRDefault="00217E5E" w:rsidP="004846CB">
      <w:pPr>
        <w:spacing w:before="120" w:after="0"/>
        <w:ind w:right="-82"/>
        <w:jc w:val="both"/>
        <w:rPr>
          <w:rFonts w:ascii="Arial" w:hAnsi="Arial" w:cs="Arial"/>
          <w:u w:val="single"/>
        </w:rPr>
      </w:pPr>
    </w:p>
    <w:p w14:paraId="4EF042BB" w14:textId="1BBA043E" w:rsidR="00614FFC" w:rsidRPr="00FC514B" w:rsidRDefault="00217E5E" w:rsidP="00217E5E">
      <w:pPr>
        <w:pStyle w:val="Heading2"/>
      </w:pPr>
      <w:bookmarkStart w:id="57" w:name="_Toc36737338"/>
      <w:r w:rsidRPr="00217E5E">
        <w:t xml:space="preserve">6.9 </w:t>
      </w:r>
      <w:bookmarkStart w:id="58" w:name="_Toc36156197"/>
      <w:bookmarkStart w:id="59" w:name="_Toc36156235"/>
      <w:bookmarkStart w:id="60" w:name="_Toc36156275"/>
      <w:bookmarkStart w:id="61" w:name="_Toc36156313"/>
      <w:bookmarkStart w:id="62" w:name="_Toc36156198"/>
      <w:bookmarkStart w:id="63" w:name="_Toc36156236"/>
      <w:bookmarkStart w:id="64" w:name="_Toc36156276"/>
      <w:bookmarkStart w:id="65" w:name="_Toc36156314"/>
      <w:bookmarkStart w:id="66" w:name="_Toc36156199"/>
      <w:bookmarkStart w:id="67" w:name="_Toc36156237"/>
      <w:bookmarkStart w:id="68" w:name="_Toc36156277"/>
      <w:bookmarkStart w:id="69" w:name="_Toc36156315"/>
      <w:bookmarkStart w:id="70" w:name="_Toc320090971"/>
      <w:bookmarkStart w:id="71" w:name="_Toc339282781"/>
      <w:bookmarkEnd w:id="58"/>
      <w:bookmarkEnd w:id="59"/>
      <w:bookmarkEnd w:id="60"/>
      <w:bookmarkEnd w:id="61"/>
      <w:bookmarkEnd w:id="62"/>
      <w:bookmarkEnd w:id="63"/>
      <w:bookmarkEnd w:id="64"/>
      <w:bookmarkEnd w:id="65"/>
      <w:bookmarkEnd w:id="66"/>
      <w:bookmarkEnd w:id="67"/>
      <w:bookmarkEnd w:id="68"/>
      <w:bookmarkEnd w:id="69"/>
      <w:r w:rsidR="00614FFC" w:rsidRPr="00FC514B">
        <w:t>Rispetto del principio di parità tra uomini e donne e non discriminazione</w:t>
      </w:r>
      <w:bookmarkEnd w:id="57"/>
      <w:bookmarkEnd w:id="70"/>
      <w:bookmarkEnd w:id="71"/>
    </w:p>
    <w:p w14:paraId="723CD952" w14:textId="77777777" w:rsidR="00614FFC" w:rsidRPr="004846CB" w:rsidRDefault="00614FFC" w:rsidP="004846CB">
      <w:pPr>
        <w:pStyle w:val="Default"/>
        <w:spacing w:before="120" w:line="276" w:lineRule="auto"/>
        <w:jc w:val="both"/>
        <w:rPr>
          <w:rFonts w:ascii="Arial" w:hAnsi="Arial" w:cs="Arial"/>
          <w:sz w:val="22"/>
          <w:szCs w:val="22"/>
        </w:rPr>
      </w:pPr>
      <w:r w:rsidRPr="004846CB">
        <w:rPr>
          <w:rFonts w:ascii="Arial" w:hAnsi="Arial" w:cs="Arial"/>
          <w:sz w:val="22"/>
          <w:szCs w:val="22"/>
        </w:rPr>
        <w:t>Nell’attuazione delle misure cofinanziate dal FEG, l’OI garantisce che queste siano conformi alle finalità del Fondo e alle caratteristiche descritte nella domanda di finanziamento. L’OI garantisce inoltre il rispetto dei principi di parità ed equità di trattamento e di non discriminazione.</w:t>
      </w:r>
    </w:p>
    <w:p w14:paraId="236A1361" w14:textId="77777777" w:rsidR="00614FFC" w:rsidRPr="004846CB" w:rsidRDefault="00614FFC" w:rsidP="004846CB">
      <w:pPr>
        <w:pStyle w:val="Default"/>
        <w:spacing w:before="120" w:line="276" w:lineRule="auto"/>
        <w:jc w:val="both"/>
        <w:rPr>
          <w:rFonts w:ascii="Arial" w:hAnsi="Arial" w:cs="Arial"/>
          <w:sz w:val="22"/>
          <w:szCs w:val="22"/>
        </w:rPr>
      </w:pPr>
      <w:r w:rsidRPr="004846CB">
        <w:rPr>
          <w:rFonts w:ascii="Arial" w:hAnsi="Arial" w:cs="Arial"/>
          <w:sz w:val="22"/>
          <w:szCs w:val="22"/>
        </w:rPr>
        <w:t xml:space="preserve">L’OI è tenuto pertanto ad adottare in tutte le fasi di gestione del contributo FEG (ad esempio, durante le fasi di formazione e adozione di provvedimenti o di scelta di eventuali contraenti, ecc.) </w:t>
      </w:r>
      <w:r w:rsidRPr="004846CB">
        <w:rPr>
          <w:rFonts w:ascii="Arial" w:hAnsi="Arial" w:cs="Arial"/>
          <w:b/>
          <w:sz w:val="22"/>
          <w:szCs w:val="22"/>
        </w:rPr>
        <w:t>procedure che garantiscano la parità di trattamento, la non discriminazione dei concorrenti, la trasparenza, la proporzionalità e il mutuo riconoscimento</w:t>
      </w:r>
      <w:r w:rsidRPr="004846CB">
        <w:rPr>
          <w:rFonts w:ascii="Arial" w:hAnsi="Arial" w:cs="Arial"/>
          <w:sz w:val="22"/>
          <w:szCs w:val="22"/>
        </w:rPr>
        <w:t>, in armonia con i principi del diritto nazionale e comunitario.</w:t>
      </w:r>
    </w:p>
    <w:p w14:paraId="37763BFE" w14:textId="77777777" w:rsidR="00614FFC" w:rsidRPr="004846CB" w:rsidRDefault="00614FFC" w:rsidP="004846CB">
      <w:pPr>
        <w:pStyle w:val="Default"/>
        <w:spacing w:before="120" w:line="276" w:lineRule="auto"/>
        <w:jc w:val="both"/>
        <w:rPr>
          <w:rFonts w:ascii="Arial" w:hAnsi="Arial" w:cs="Arial"/>
          <w:sz w:val="22"/>
          <w:szCs w:val="22"/>
        </w:rPr>
      </w:pPr>
      <w:r w:rsidRPr="004846CB">
        <w:rPr>
          <w:rFonts w:ascii="Arial" w:hAnsi="Arial" w:cs="Arial"/>
          <w:sz w:val="22"/>
          <w:szCs w:val="22"/>
        </w:rPr>
        <w:t xml:space="preserve">L’OI deve inoltre adottare tutte le misure necessarie per </w:t>
      </w:r>
      <w:r w:rsidRPr="004846CB">
        <w:rPr>
          <w:rFonts w:ascii="Arial" w:hAnsi="Arial" w:cs="Arial"/>
          <w:b/>
          <w:sz w:val="22"/>
          <w:szCs w:val="22"/>
        </w:rPr>
        <w:t>prevenire ogni discriminazione fondata sul sesso, la razza o l’origine etnica, la religione o le convinzioni personali, la disabilità, l’età o l’orientamento sessuale</w:t>
      </w:r>
      <w:r w:rsidRPr="004846CB">
        <w:rPr>
          <w:rFonts w:ascii="Arial" w:hAnsi="Arial" w:cs="Arial"/>
          <w:sz w:val="22"/>
          <w:szCs w:val="22"/>
        </w:rPr>
        <w:t xml:space="preserve"> durante tutte le varie fasi di progettazione e attuazione delle misure cofinanziate dal FEG. </w:t>
      </w:r>
    </w:p>
    <w:p w14:paraId="4DE84B40" w14:textId="77777777" w:rsidR="00614FFC" w:rsidRPr="004846CB" w:rsidRDefault="00614FFC" w:rsidP="004846CB">
      <w:pPr>
        <w:pStyle w:val="Default"/>
        <w:spacing w:before="120" w:line="276" w:lineRule="auto"/>
        <w:jc w:val="both"/>
        <w:rPr>
          <w:rFonts w:ascii="Arial" w:hAnsi="Arial" w:cs="Arial"/>
          <w:sz w:val="22"/>
          <w:szCs w:val="22"/>
        </w:rPr>
      </w:pPr>
    </w:p>
    <w:p w14:paraId="639BB721" w14:textId="77777777" w:rsidR="00614FFC" w:rsidRPr="004846CB" w:rsidRDefault="00614FFC" w:rsidP="004846CB">
      <w:pPr>
        <w:pStyle w:val="Default"/>
        <w:spacing w:before="120" w:line="276" w:lineRule="auto"/>
        <w:jc w:val="both"/>
        <w:rPr>
          <w:rFonts w:ascii="Arial" w:hAnsi="Arial" w:cs="Arial"/>
          <w:sz w:val="22"/>
          <w:szCs w:val="22"/>
        </w:rPr>
      </w:pPr>
    </w:p>
    <w:p w14:paraId="67CD67DE" w14:textId="77777777" w:rsidR="00614FFC" w:rsidRPr="00FC514B" w:rsidRDefault="00217E5E" w:rsidP="00217E5E">
      <w:pPr>
        <w:pStyle w:val="Heading2"/>
      </w:pPr>
      <w:bookmarkStart w:id="72" w:name="_Toc320090972"/>
      <w:bookmarkStart w:id="73" w:name="_Toc339282782"/>
      <w:bookmarkStart w:id="74" w:name="_Toc36737339"/>
      <w:r w:rsidRPr="00217E5E">
        <w:t xml:space="preserve">6.10 </w:t>
      </w:r>
      <w:r w:rsidR="00614FFC" w:rsidRPr="00FC514B">
        <w:t>Controlli di primo livello sulla spesa</w:t>
      </w:r>
      <w:bookmarkEnd w:id="72"/>
      <w:r w:rsidR="00614FFC" w:rsidRPr="00FC514B">
        <w:t xml:space="preserve"> dichiarata</w:t>
      </w:r>
      <w:bookmarkEnd w:id="73"/>
      <w:bookmarkEnd w:id="74"/>
    </w:p>
    <w:p w14:paraId="4E16ABA7" w14:textId="77777777" w:rsidR="00614FFC" w:rsidRPr="004846CB" w:rsidRDefault="00614FFC" w:rsidP="004846CB">
      <w:pPr>
        <w:spacing w:before="120" w:after="0"/>
        <w:jc w:val="both"/>
        <w:rPr>
          <w:rFonts w:ascii="Arial" w:hAnsi="Arial" w:cs="Arial"/>
        </w:rPr>
      </w:pPr>
      <w:r w:rsidRPr="004846CB">
        <w:rPr>
          <w:rFonts w:ascii="Arial" w:hAnsi="Arial" w:cs="Arial"/>
        </w:rPr>
        <w:t xml:space="preserve">L’OI è responsabile del corretto utilizzo delle risorse assegnate a valere sul FEG. Pertanto, è sua responsabilità </w:t>
      </w:r>
      <w:r w:rsidRPr="004846CB">
        <w:rPr>
          <w:rFonts w:ascii="Arial" w:hAnsi="Arial" w:cs="Arial"/>
          <w:b/>
        </w:rPr>
        <w:t>verificare che i servizi e i prodotti previsti dalle misure ammesse a cofinanziamento siano forniti e che le spese dichiarate siano state effettivamente sostenute nel periodo di riferimento per l’ammissibilità, siano conformi alle norme comunitarie e nazionali, si fondino su documenti giustificativi verificabili e siano corrette e regolari</w:t>
      </w:r>
      <w:r w:rsidRPr="004846CB">
        <w:rPr>
          <w:rFonts w:ascii="Arial" w:hAnsi="Arial" w:cs="Arial"/>
        </w:rPr>
        <w:t>.</w:t>
      </w:r>
    </w:p>
    <w:p w14:paraId="56C4171C" w14:textId="77777777" w:rsidR="00614FFC" w:rsidRPr="004846CB" w:rsidRDefault="00614FFC" w:rsidP="004846CB">
      <w:pPr>
        <w:spacing w:before="120" w:after="0"/>
        <w:jc w:val="both"/>
        <w:rPr>
          <w:rFonts w:ascii="Arial" w:hAnsi="Arial" w:cs="Arial"/>
        </w:rPr>
      </w:pPr>
      <w:r w:rsidRPr="004846CB">
        <w:rPr>
          <w:rFonts w:ascii="Arial" w:hAnsi="Arial" w:cs="Arial"/>
        </w:rPr>
        <w:t>A tal fine, l’OI deve predisporre adeguate procedure che consentano di verificare il rispetto delle regole generali di ammissibilità della spesa attraverso l’espletamento di:</w:t>
      </w:r>
    </w:p>
    <w:p w14:paraId="3BB76729" w14:textId="1D5C7ECC" w:rsidR="00614FFC" w:rsidRPr="004846CB" w:rsidRDefault="009D3B10" w:rsidP="00FC514B">
      <w:pPr>
        <w:pStyle w:val="ListParagraph"/>
        <w:spacing w:before="120" w:after="0"/>
        <w:ind w:left="1068"/>
        <w:contextualSpacing w:val="0"/>
        <w:jc w:val="both"/>
        <w:rPr>
          <w:rFonts w:ascii="Arial" w:hAnsi="Arial" w:cs="Arial"/>
        </w:rPr>
      </w:pPr>
      <w:r>
        <w:rPr>
          <w:rFonts w:ascii="Arial" w:hAnsi="Arial" w:cs="Arial"/>
          <w:b/>
        </w:rPr>
        <w:t xml:space="preserve">a) </w:t>
      </w:r>
      <w:r w:rsidR="00614FFC" w:rsidRPr="004846CB">
        <w:rPr>
          <w:rFonts w:ascii="Arial" w:hAnsi="Arial" w:cs="Arial"/>
          <w:b/>
        </w:rPr>
        <w:t>verifiche amministrativo-contabili</w:t>
      </w:r>
      <w:r w:rsidR="00614FFC" w:rsidRPr="004846CB">
        <w:rPr>
          <w:rFonts w:ascii="Arial" w:hAnsi="Arial" w:cs="Arial"/>
        </w:rPr>
        <w:t xml:space="preserve"> sulle procedure di formazione e gestione dei provvedimenti nonché sulla documentazione concernente le spese e i pagamenti;</w:t>
      </w:r>
    </w:p>
    <w:p w14:paraId="05FD6F82" w14:textId="08AC7D40" w:rsidR="00614FFC" w:rsidRPr="00FC514B" w:rsidRDefault="009D3B10" w:rsidP="00FC514B">
      <w:pPr>
        <w:spacing w:before="120" w:after="0"/>
        <w:jc w:val="both"/>
        <w:rPr>
          <w:rFonts w:ascii="Arial" w:hAnsi="Arial" w:cs="Arial"/>
        </w:rPr>
      </w:pPr>
      <w:r>
        <w:rPr>
          <w:rFonts w:ascii="Arial" w:hAnsi="Arial" w:cs="Arial"/>
        </w:rPr>
        <w:t xml:space="preserve">b) </w:t>
      </w:r>
      <w:r w:rsidR="00614FFC" w:rsidRPr="00FC514B">
        <w:rPr>
          <w:rFonts w:ascii="Arial" w:hAnsi="Arial" w:cs="Arial"/>
        </w:rPr>
        <w:t xml:space="preserve">laddove applicabili, </w:t>
      </w:r>
      <w:r w:rsidR="00614FFC" w:rsidRPr="00FC514B">
        <w:rPr>
          <w:rFonts w:ascii="Arial" w:hAnsi="Arial" w:cs="Arial"/>
          <w:b/>
        </w:rPr>
        <w:t>verifiche in loco</w:t>
      </w:r>
      <w:r w:rsidR="00614FFC" w:rsidRPr="00FC514B">
        <w:rPr>
          <w:rFonts w:ascii="Arial" w:hAnsi="Arial" w:cs="Arial"/>
        </w:rPr>
        <w:t xml:space="preserve"> volte ad accertare l’effettivo svolgimento e la corretta realizzazione delle azioni.</w:t>
      </w:r>
    </w:p>
    <w:p w14:paraId="66AB7902" w14:textId="77777777" w:rsidR="00614FFC" w:rsidRPr="004846CB" w:rsidRDefault="00614FFC" w:rsidP="004846CB">
      <w:pPr>
        <w:pStyle w:val="Style10"/>
        <w:spacing w:before="120"/>
        <w:ind w:left="72"/>
      </w:pPr>
    </w:p>
    <w:p w14:paraId="5B4E3710" w14:textId="77777777" w:rsidR="00614FFC" w:rsidRPr="004846CB" w:rsidRDefault="00614FFC" w:rsidP="004846CB">
      <w:pPr>
        <w:pStyle w:val="Style10"/>
        <w:spacing w:before="120"/>
      </w:pPr>
      <w:r w:rsidRPr="004846CB">
        <w:t>L'OI è inoltre tenuto a comunicare tempestivamente all'</w:t>
      </w:r>
      <w:proofErr w:type="spellStart"/>
      <w:r w:rsidRPr="004846CB">
        <w:t>AdG</w:t>
      </w:r>
      <w:proofErr w:type="spellEnd"/>
      <w:r w:rsidRPr="004846CB">
        <w:t xml:space="preserve"> eventuali problemi riscontrati nel corso dell'esecuzione dei controlli di propria competenza.</w:t>
      </w:r>
    </w:p>
    <w:p w14:paraId="62A34BE2" w14:textId="77777777" w:rsidR="00614FFC" w:rsidRPr="004846CB" w:rsidRDefault="00614FFC" w:rsidP="004846CB">
      <w:pPr>
        <w:spacing w:before="120" w:after="0"/>
        <w:jc w:val="both"/>
        <w:rPr>
          <w:rFonts w:ascii="Arial" w:hAnsi="Arial" w:cs="Arial"/>
        </w:rPr>
      </w:pPr>
    </w:p>
    <w:p w14:paraId="2DA30C99" w14:textId="77777777" w:rsidR="00614FFC" w:rsidRPr="004846CB" w:rsidRDefault="00614FFC" w:rsidP="004846CB">
      <w:pPr>
        <w:spacing w:before="120" w:after="0"/>
        <w:jc w:val="both"/>
        <w:rPr>
          <w:rFonts w:ascii="Arial" w:hAnsi="Arial" w:cs="Arial"/>
        </w:rPr>
      </w:pPr>
      <w:r w:rsidRPr="004846CB">
        <w:rPr>
          <w:rFonts w:ascii="Arial" w:hAnsi="Arial" w:cs="Arial"/>
        </w:rPr>
        <w:t xml:space="preserve">Nel box seguente si riportano le </w:t>
      </w:r>
      <w:r w:rsidRPr="004846CB">
        <w:rPr>
          <w:rFonts w:ascii="Arial" w:hAnsi="Arial" w:cs="Arial"/>
          <w:b/>
        </w:rPr>
        <w:t>regole generali sull’ammissibilità delle spese a valere sul FEG</w:t>
      </w:r>
      <w:r w:rsidRPr="004846CB">
        <w:rPr>
          <w:rFonts w:ascii="Arial" w:hAnsi="Arial" w:cs="Arial"/>
        </w:rPr>
        <w:t>, a cui l’OI deve fare riferimento ai fini delle verifiche amministrativo-contabili di propria competenza.</w:t>
      </w:r>
    </w:p>
    <w:p w14:paraId="632707D8" w14:textId="77777777" w:rsidR="00614FFC" w:rsidRPr="004846CB" w:rsidRDefault="00614FFC" w:rsidP="004846CB">
      <w:pPr>
        <w:spacing w:before="120" w:after="0"/>
        <w:jc w:val="both"/>
        <w:rPr>
          <w:rFonts w:ascii="Arial" w:hAnsi="Arial" w:cs="Arial"/>
        </w:rPr>
      </w:pPr>
    </w:p>
    <w:tbl>
      <w:tblPr>
        <w:tblStyle w:val="TableGrid"/>
        <w:tblW w:w="9781" w:type="dxa"/>
        <w:tblInd w:w="108" w:type="dxa"/>
        <w:tblBorders>
          <w:top w:val="double" w:sz="4" w:space="0" w:color="1F497D" w:themeColor="text2"/>
          <w:left w:val="double" w:sz="4" w:space="0" w:color="1F497D" w:themeColor="text2"/>
          <w:bottom w:val="double" w:sz="4" w:space="0" w:color="1F497D" w:themeColor="text2"/>
          <w:right w:val="double" w:sz="4" w:space="0" w:color="1F497D" w:themeColor="text2"/>
          <w:insideH w:val="double" w:sz="4" w:space="0" w:color="1F497D" w:themeColor="text2"/>
          <w:insideV w:val="double" w:sz="4" w:space="0" w:color="1F497D" w:themeColor="text2"/>
        </w:tblBorders>
        <w:tblLook w:val="04A0" w:firstRow="1" w:lastRow="0" w:firstColumn="1" w:lastColumn="0" w:noHBand="0" w:noVBand="1"/>
      </w:tblPr>
      <w:tblGrid>
        <w:gridCol w:w="9781"/>
      </w:tblGrid>
      <w:tr w:rsidR="00614FFC" w:rsidRPr="004846CB" w14:paraId="1BE8694D" w14:textId="77777777">
        <w:tc>
          <w:tcPr>
            <w:tcW w:w="9781" w:type="dxa"/>
          </w:tcPr>
          <w:p w14:paraId="6B64E77F" w14:textId="77777777" w:rsidR="00614FFC" w:rsidRPr="004846CB" w:rsidRDefault="00614FFC" w:rsidP="004846CB">
            <w:pPr>
              <w:spacing w:before="120"/>
              <w:jc w:val="center"/>
              <w:rPr>
                <w:rFonts w:ascii="Arial" w:hAnsi="Arial" w:cs="Arial"/>
                <w:b/>
                <w:smallCaps/>
              </w:rPr>
            </w:pPr>
            <w:r w:rsidRPr="004846CB">
              <w:rPr>
                <w:rFonts w:ascii="Arial" w:hAnsi="Arial" w:cs="Arial"/>
                <w:b/>
                <w:smallCaps/>
              </w:rPr>
              <w:lastRenderedPageBreak/>
              <w:t>Regole generali sull’ammissibilità delle spese</w:t>
            </w:r>
          </w:p>
          <w:p w14:paraId="1911E0E9" w14:textId="77777777" w:rsidR="00614FFC" w:rsidRPr="004846CB" w:rsidRDefault="00614FFC" w:rsidP="004846CB">
            <w:pPr>
              <w:spacing w:before="120"/>
              <w:jc w:val="both"/>
              <w:rPr>
                <w:rFonts w:ascii="Arial" w:hAnsi="Arial" w:cs="Arial"/>
              </w:rPr>
            </w:pPr>
            <w:r w:rsidRPr="004846CB">
              <w:rPr>
                <w:rFonts w:ascii="Arial" w:hAnsi="Arial" w:cs="Arial"/>
              </w:rPr>
              <w:t xml:space="preserve">In sede di controlli di primo livello, l’OI è tenuto ad accertare che la spesa sostenuta sia ammissibile e quindi rendicontabile a valere sul FEG. </w:t>
            </w:r>
          </w:p>
          <w:p w14:paraId="5DEE022A" w14:textId="77777777" w:rsidR="00614FFC" w:rsidRPr="004846CB" w:rsidRDefault="00614FFC" w:rsidP="004846CB">
            <w:pPr>
              <w:spacing w:before="120"/>
              <w:jc w:val="both"/>
              <w:rPr>
                <w:rFonts w:ascii="Arial" w:hAnsi="Arial" w:cs="Arial"/>
              </w:rPr>
            </w:pPr>
            <w:r w:rsidRPr="004846CB">
              <w:rPr>
                <w:rFonts w:ascii="Arial" w:hAnsi="Arial" w:cs="Arial"/>
              </w:rPr>
              <w:t>Nello specifico, affinché la spesa sia ammissibile, devono essere rispettate le seguenti regole generali:</w:t>
            </w:r>
          </w:p>
          <w:p w14:paraId="0ED5F5F4" w14:textId="77777777" w:rsidR="00614FFC" w:rsidRPr="004846CB" w:rsidRDefault="00614FFC" w:rsidP="004846CB">
            <w:pPr>
              <w:pStyle w:val="ListParagraph"/>
              <w:numPr>
                <w:ilvl w:val="0"/>
                <w:numId w:val="43"/>
              </w:numPr>
              <w:spacing w:before="120"/>
              <w:contextualSpacing w:val="0"/>
              <w:jc w:val="both"/>
              <w:rPr>
                <w:rFonts w:ascii="Arial" w:hAnsi="Arial" w:cs="Arial"/>
              </w:rPr>
            </w:pPr>
            <w:r w:rsidRPr="004846CB">
              <w:rPr>
                <w:rFonts w:ascii="Arial" w:hAnsi="Arial" w:cs="Arial"/>
              </w:rPr>
              <w:t>l’</w:t>
            </w:r>
            <w:r w:rsidRPr="004846CB">
              <w:rPr>
                <w:rFonts w:ascii="Arial" w:hAnsi="Arial" w:cs="Arial"/>
                <w:u w:val="single"/>
              </w:rPr>
              <w:t>oggetto a cui il costo è riferito non ha già fruito di un contributo da parte di altri strumenti finanziari comunitari</w:t>
            </w:r>
            <w:r w:rsidRPr="004846CB">
              <w:rPr>
                <w:rFonts w:ascii="Arial" w:hAnsi="Arial" w:cs="Arial"/>
              </w:rPr>
              <w:t>;</w:t>
            </w:r>
          </w:p>
          <w:p w14:paraId="41494C4F" w14:textId="77777777" w:rsidR="00614FFC" w:rsidRPr="004846CB" w:rsidRDefault="00614FFC" w:rsidP="004846CB">
            <w:pPr>
              <w:pStyle w:val="ListParagraph"/>
              <w:numPr>
                <w:ilvl w:val="0"/>
                <w:numId w:val="43"/>
              </w:numPr>
              <w:spacing w:before="120"/>
              <w:contextualSpacing w:val="0"/>
              <w:jc w:val="both"/>
              <w:rPr>
                <w:rFonts w:ascii="Arial" w:hAnsi="Arial" w:cs="Arial"/>
              </w:rPr>
            </w:pPr>
            <w:r w:rsidRPr="004846CB">
              <w:rPr>
                <w:rFonts w:ascii="Arial" w:hAnsi="Arial" w:cs="Arial"/>
              </w:rPr>
              <w:t xml:space="preserve">la </w:t>
            </w:r>
            <w:r w:rsidRPr="004846CB">
              <w:rPr>
                <w:rFonts w:ascii="Arial" w:hAnsi="Arial" w:cs="Arial"/>
                <w:u w:val="single"/>
              </w:rPr>
              <w:t>spesa deve riferirsi alla platea di lavoratori destinataria dell’intervento</w:t>
            </w:r>
            <w:r w:rsidRPr="004846CB">
              <w:rPr>
                <w:rFonts w:ascii="Arial" w:hAnsi="Arial" w:cs="Arial"/>
              </w:rPr>
              <w:t xml:space="preserve"> individuata in fase di progettazione;</w:t>
            </w:r>
          </w:p>
          <w:p w14:paraId="34015528" w14:textId="77777777" w:rsidR="00614FFC" w:rsidRPr="004846CB" w:rsidRDefault="00614FFC" w:rsidP="004846CB">
            <w:pPr>
              <w:pStyle w:val="ListParagraph"/>
              <w:numPr>
                <w:ilvl w:val="0"/>
                <w:numId w:val="43"/>
              </w:numPr>
              <w:spacing w:before="120"/>
              <w:contextualSpacing w:val="0"/>
              <w:jc w:val="both"/>
              <w:rPr>
                <w:rFonts w:ascii="Arial" w:hAnsi="Arial" w:cs="Arial"/>
              </w:rPr>
            </w:pPr>
            <w:r w:rsidRPr="004846CB">
              <w:rPr>
                <w:rFonts w:ascii="Arial" w:hAnsi="Arial" w:cs="Arial"/>
              </w:rPr>
              <w:t xml:space="preserve">la </w:t>
            </w:r>
            <w:r w:rsidRPr="004846CB">
              <w:rPr>
                <w:rFonts w:ascii="Arial" w:hAnsi="Arial" w:cs="Arial"/>
                <w:u w:val="single"/>
              </w:rPr>
              <w:t>spesa deve riferirsi ad attività realizzate entro il periodo di ammissibilità</w:t>
            </w:r>
            <w:r w:rsidRPr="004846CB">
              <w:rPr>
                <w:rFonts w:ascii="Arial" w:hAnsi="Arial" w:cs="Arial"/>
              </w:rPr>
              <w:t xml:space="preserve"> di cui agli art</w:t>
            </w:r>
            <w:r w:rsidR="007039B8" w:rsidRPr="004846CB">
              <w:rPr>
                <w:rFonts w:ascii="Arial" w:hAnsi="Arial" w:cs="Arial"/>
              </w:rPr>
              <w:t>t</w:t>
            </w:r>
            <w:r w:rsidRPr="004846CB">
              <w:rPr>
                <w:rFonts w:ascii="Arial" w:hAnsi="Arial" w:cs="Arial"/>
              </w:rPr>
              <w:t xml:space="preserve">. </w:t>
            </w:r>
            <w:r w:rsidR="007039B8" w:rsidRPr="004846CB">
              <w:rPr>
                <w:rFonts w:ascii="Arial" w:hAnsi="Arial" w:cs="Arial"/>
              </w:rPr>
              <w:t>14</w:t>
            </w:r>
            <w:r w:rsidRPr="004846CB">
              <w:rPr>
                <w:rFonts w:ascii="Arial" w:hAnsi="Arial" w:cs="Arial"/>
              </w:rPr>
              <w:t xml:space="preserve"> e </w:t>
            </w:r>
            <w:r w:rsidR="007039B8" w:rsidRPr="004846CB">
              <w:rPr>
                <w:rFonts w:ascii="Arial" w:hAnsi="Arial" w:cs="Arial"/>
              </w:rPr>
              <w:t>16</w:t>
            </w:r>
            <w:r w:rsidRPr="004846CB">
              <w:rPr>
                <w:rFonts w:ascii="Arial" w:hAnsi="Arial" w:cs="Arial"/>
              </w:rPr>
              <w:t xml:space="preserve"> del Regolamento FEG. Tale periodo decorre dalla data in cui lo Stato membro inizia a fornire servizi personalizzati ai lavoratori interessati dagli esuberi e termina:</w:t>
            </w:r>
          </w:p>
          <w:p w14:paraId="322CACEF" w14:textId="77777777" w:rsidR="00614FFC" w:rsidRPr="004846CB" w:rsidRDefault="00614FFC" w:rsidP="004846CB">
            <w:pPr>
              <w:numPr>
                <w:ilvl w:val="1"/>
                <w:numId w:val="34"/>
              </w:numPr>
              <w:spacing w:before="120"/>
              <w:jc w:val="both"/>
              <w:rPr>
                <w:rFonts w:ascii="Arial" w:hAnsi="Arial" w:cs="Arial"/>
              </w:rPr>
            </w:pPr>
            <w:r w:rsidRPr="004846CB">
              <w:rPr>
                <w:rFonts w:ascii="Arial" w:hAnsi="Arial" w:cs="Arial"/>
              </w:rPr>
              <w:t>dopo 24 mesi dalla data di presentazione della domanda di contributo finanziario alla CE ovvero</w:t>
            </w:r>
          </w:p>
          <w:p w14:paraId="6705919D" w14:textId="18878CB8" w:rsidR="00E365D7" w:rsidRPr="004846CB" w:rsidRDefault="00614FFC" w:rsidP="004846CB">
            <w:pPr>
              <w:numPr>
                <w:ilvl w:val="1"/>
                <w:numId w:val="34"/>
              </w:numPr>
              <w:spacing w:before="120"/>
              <w:jc w:val="both"/>
              <w:rPr>
                <w:rFonts w:ascii="Arial" w:hAnsi="Arial" w:cs="Arial"/>
              </w:rPr>
            </w:pPr>
            <w:r w:rsidRPr="004846CB">
              <w:rPr>
                <w:rFonts w:ascii="Arial" w:hAnsi="Arial" w:cs="Arial"/>
              </w:rPr>
              <w:t xml:space="preserve">dopo 24 mesi dalla data di inizio delle misure indicata nella domanda, nei casi in cui tale data sia successiva a quella di presentazione </w:t>
            </w:r>
            <w:r w:rsidR="00E365D7" w:rsidRPr="004846CB">
              <w:rPr>
                <w:rFonts w:ascii="Arial" w:hAnsi="Arial" w:cs="Arial"/>
              </w:rPr>
              <w:t>dell</w:t>
            </w:r>
            <w:r w:rsidR="00E365D7">
              <w:rPr>
                <w:rFonts w:ascii="Arial" w:hAnsi="Arial" w:cs="Arial"/>
              </w:rPr>
              <w:t>a</w:t>
            </w:r>
            <w:r w:rsidR="00E365D7" w:rsidRPr="004846CB">
              <w:rPr>
                <w:rFonts w:ascii="Arial" w:hAnsi="Arial" w:cs="Arial"/>
              </w:rPr>
              <w:t xml:space="preserve"> </w:t>
            </w:r>
            <w:r w:rsidRPr="004846CB">
              <w:rPr>
                <w:rFonts w:ascii="Arial" w:hAnsi="Arial" w:cs="Arial"/>
              </w:rPr>
              <w:t>domanda. Tra la data di avvio delle misure e quella di presentazione della domanda non possono comunque trascorrere più di tre mesi;</w:t>
            </w:r>
          </w:p>
          <w:p w14:paraId="5BB010DF" w14:textId="77777777" w:rsidR="00E365D7" w:rsidRPr="00E365D7" w:rsidRDefault="00E365D7">
            <w:pPr>
              <w:numPr>
                <w:ilvl w:val="1"/>
                <w:numId w:val="34"/>
              </w:numPr>
              <w:spacing w:before="120"/>
              <w:jc w:val="both"/>
              <w:rPr>
                <w:rFonts w:ascii="Arial" w:hAnsi="Arial" w:cs="Arial"/>
              </w:rPr>
            </w:pPr>
            <w:r w:rsidRPr="00E365D7">
              <w:rPr>
                <w:rFonts w:ascii="Arial" w:hAnsi="Arial" w:cs="Arial"/>
              </w:rPr>
              <w:t xml:space="preserve">in casi eccezionali, se un beneficiario accede a un corso di formazione della durata </w:t>
            </w:r>
            <w:proofErr w:type="gramStart"/>
            <w:r w:rsidRPr="00E365D7">
              <w:rPr>
                <w:rFonts w:ascii="Arial" w:hAnsi="Arial" w:cs="Arial"/>
              </w:rPr>
              <w:t>di  due</w:t>
            </w:r>
            <w:proofErr w:type="gramEnd"/>
            <w:r w:rsidRPr="00E365D7">
              <w:rPr>
                <w:rFonts w:ascii="Arial" w:hAnsi="Arial" w:cs="Arial"/>
              </w:rPr>
              <w:t xml:space="preserve"> anni o superiore, il costo per questo (e solo questo) corso di formazione può essere incluso nel cofinanziamento FEG fino al termine di presentazione della relazione finale fissato dall'articolo 18, a condizione che tale costo sia stato corrisposto entro la data della relazione finale</w:t>
            </w:r>
            <w:r>
              <w:rPr>
                <w:rFonts w:ascii="Arial" w:hAnsi="Arial" w:cs="Arial"/>
              </w:rPr>
              <w:t>;</w:t>
            </w:r>
          </w:p>
          <w:p w14:paraId="0C8416E1" w14:textId="77777777" w:rsidR="00614FFC" w:rsidRPr="00E365D7" w:rsidRDefault="00614FFC" w:rsidP="00FC514B">
            <w:pPr>
              <w:numPr>
                <w:ilvl w:val="1"/>
                <w:numId w:val="34"/>
              </w:numPr>
              <w:spacing w:before="120"/>
              <w:jc w:val="both"/>
              <w:rPr>
                <w:rFonts w:ascii="Arial" w:hAnsi="Arial" w:cs="Arial"/>
              </w:rPr>
            </w:pPr>
            <w:r w:rsidRPr="00E365D7">
              <w:rPr>
                <w:rFonts w:ascii="Arial" w:hAnsi="Arial" w:cs="Arial"/>
              </w:rPr>
              <w:t>l’inizio del periodo di ammissibilità della spesa viene comunque indicato nella Decisione della CE che accorda il contributo finanziario a valere sul FEG;</w:t>
            </w:r>
          </w:p>
          <w:p w14:paraId="426E5D60" w14:textId="77777777" w:rsidR="00614FFC" w:rsidRPr="00E365D7" w:rsidRDefault="00614FFC" w:rsidP="00FC514B">
            <w:pPr>
              <w:pStyle w:val="ListParagraph"/>
              <w:numPr>
                <w:ilvl w:val="0"/>
                <w:numId w:val="44"/>
              </w:numPr>
              <w:spacing w:before="120"/>
              <w:contextualSpacing w:val="0"/>
              <w:jc w:val="both"/>
              <w:rPr>
                <w:rFonts w:ascii="Arial" w:hAnsi="Arial" w:cs="Arial"/>
              </w:rPr>
            </w:pPr>
            <w:r w:rsidRPr="00E365D7">
              <w:rPr>
                <w:rFonts w:ascii="Arial" w:hAnsi="Arial" w:cs="Arial"/>
              </w:rPr>
              <w:t xml:space="preserve">la </w:t>
            </w:r>
            <w:r w:rsidRPr="00E365D7">
              <w:rPr>
                <w:rFonts w:ascii="Arial" w:hAnsi="Arial" w:cs="Arial"/>
                <w:u w:val="single"/>
              </w:rPr>
              <w:t>spesa deve essere stata pagata prima della presentazione alla CE della relazione sull’esecuzione del contributo finanziario e della dichiarazione giustificata delle spese</w:t>
            </w:r>
            <w:r w:rsidRPr="00E365D7">
              <w:rPr>
                <w:rFonts w:ascii="Arial" w:hAnsi="Arial" w:cs="Arial"/>
              </w:rPr>
              <w:t xml:space="preserve">, </w:t>
            </w:r>
            <w:r w:rsidR="007039B8" w:rsidRPr="00E365D7">
              <w:rPr>
                <w:rFonts w:ascii="Arial" w:hAnsi="Arial" w:cs="Arial"/>
              </w:rPr>
              <w:t>ai sensi dell’art. 18</w:t>
            </w:r>
            <w:r w:rsidRPr="00E365D7">
              <w:rPr>
                <w:rFonts w:ascii="Arial" w:hAnsi="Arial" w:cs="Arial"/>
              </w:rPr>
              <w:t>, par. 1 del Regolamento FEG</w:t>
            </w:r>
            <w:r w:rsidR="00E365D7" w:rsidRPr="00E365D7">
              <w:rPr>
                <w:rFonts w:ascii="Arial" w:hAnsi="Arial" w:cs="Arial"/>
              </w:rPr>
              <w:t>. I servizi (o le azioni) possono continuare dopo la fine del periodo di 24 mesi, ma non possono essere cofinanziati dal FEG. I servizi erogati entro il periodo di 24 mesi devono essere pagati prima che sia presentata la relazione finale alla Commissione (sei mesi dopo la conclusione del periodo di attuazione)</w:t>
            </w:r>
            <w:r w:rsidRPr="00E365D7">
              <w:rPr>
                <w:rFonts w:ascii="Arial" w:hAnsi="Arial" w:cs="Arial"/>
              </w:rPr>
              <w:t>;</w:t>
            </w:r>
          </w:p>
          <w:p w14:paraId="1F010917" w14:textId="232E2FE2" w:rsidR="00614FFC" w:rsidRPr="004846CB" w:rsidRDefault="00614FFC" w:rsidP="004846CB">
            <w:pPr>
              <w:pStyle w:val="ListParagraph"/>
              <w:numPr>
                <w:ilvl w:val="0"/>
                <w:numId w:val="44"/>
              </w:numPr>
              <w:spacing w:before="120"/>
              <w:contextualSpacing w:val="0"/>
              <w:jc w:val="both"/>
              <w:rPr>
                <w:rFonts w:ascii="Arial" w:hAnsi="Arial" w:cs="Arial"/>
              </w:rPr>
            </w:pPr>
            <w:r w:rsidRPr="004846CB">
              <w:rPr>
                <w:rFonts w:ascii="Arial" w:hAnsi="Arial" w:cs="Arial"/>
              </w:rPr>
              <w:t xml:space="preserve">la </w:t>
            </w:r>
            <w:r w:rsidRPr="004846CB">
              <w:rPr>
                <w:rFonts w:ascii="Arial" w:hAnsi="Arial" w:cs="Arial"/>
                <w:u w:val="single"/>
              </w:rPr>
              <w:t>spesa deve essere conforme alle disposizioni comunitarie e nazionali</w:t>
            </w:r>
            <w:r w:rsidRPr="004846CB">
              <w:rPr>
                <w:rFonts w:ascii="Arial" w:hAnsi="Arial" w:cs="Arial"/>
              </w:rPr>
              <w:t xml:space="preserve"> (anche contabili) e </w:t>
            </w:r>
            <w:r w:rsidRPr="004846CB">
              <w:rPr>
                <w:rFonts w:ascii="Arial" w:hAnsi="Arial" w:cs="Arial"/>
                <w:u w:val="single"/>
              </w:rPr>
              <w:t>alle finalità del FEG</w:t>
            </w:r>
            <w:r w:rsidRPr="004846CB">
              <w:rPr>
                <w:rFonts w:ascii="Arial" w:hAnsi="Arial" w:cs="Arial"/>
              </w:rPr>
              <w:t>;</w:t>
            </w:r>
          </w:p>
          <w:p w14:paraId="05C66956" w14:textId="77777777" w:rsidR="00614FFC" w:rsidRPr="004846CB" w:rsidRDefault="00614FFC" w:rsidP="004846CB">
            <w:pPr>
              <w:pStyle w:val="ListParagraph"/>
              <w:numPr>
                <w:ilvl w:val="0"/>
                <w:numId w:val="44"/>
              </w:numPr>
              <w:spacing w:before="120"/>
              <w:contextualSpacing w:val="0"/>
              <w:jc w:val="both"/>
              <w:rPr>
                <w:rFonts w:ascii="Arial" w:hAnsi="Arial" w:cs="Arial"/>
              </w:rPr>
            </w:pPr>
            <w:r w:rsidRPr="004846CB">
              <w:rPr>
                <w:rFonts w:ascii="Arial" w:hAnsi="Arial" w:cs="Arial"/>
              </w:rPr>
              <w:t xml:space="preserve">la </w:t>
            </w:r>
            <w:r w:rsidRPr="004846CB">
              <w:rPr>
                <w:rFonts w:ascii="Arial" w:hAnsi="Arial" w:cs="Arial"/>
                <w:u w:val="single"/>
              </w:rPr>
              <w:t>spesa deve essere conforme a quanto previsto dalla domanda di finanziamento</w:t>
            </w:r>
            <w:r w:rsidRPr="004846CB">
              <w:rPr>
                <w:rFonts w:ascii="Arial" w:hAnsi="Arial" w:cs="Arial"/>
              </w:rPr>
              <w:t xml:space="preserve">; </w:t>
            </w:r>
          </w:p>
          <w:p w14:paraId="27C3C1A4" w14:textId="77777777" w:rsidR="00614FFC" w:rsidRPr="004846CB" w:rsidRDefault="00614FFC" w:rsidP="004846CB">
            <w:pPr>
              <w:pStyle w:val="ListParagraph"/>
              <w:numPr>
                <w:ilvl w:val="0"/>
                <w:numId w:val="44"/>
              </w:numPr>
              <w:spacing w:before="120"/>
              <w:contextualSpacing w:val="0"/>
              <w:jc w:val="both"/>
              <w:rPr>
                <w:rFonts w:ascii="Arial" w:hAnsi="Arial" w:cs="Arial"/>
              </w:rPr>
            </w:pPr>
            <w:r w:rsidRPr="004846CB">
              <w:rPr>
                <w:rFonts w:ascii="Arial" w:hAnsi="Arial" w:cs="Arial"/>
              </w:rPr>
              <w:t xml:space="preserve">la </w:t>
            </w:r>
            <w:r w:rsidRPr="004846CB">
              <w:rPr>
                <w:rFonts w:ascii="Arial" w:hAnsi="Arial" w:cs="Arial"/>
                <w:u w:val="single"/>
              </w:rPr>
              <w:t>spesa è sostenuta nel rispetto del principio della sana gestione finanziaria</w:t>
            </w:r>
            <w:r w:rsidRPr="004846CB">
              <w:rPr>
                <w:rFonts w:ascii="Arial" w:hAnsi="Arial" w:cs="Arial"/>
              </w:rPr>
              <w:t>, vale a dire secondo i principi di economia, efficienza ed efficacia.</w:t>
            </w:r>
          </w:p>
        </w:tc>
      </w:tr>
    </w:tbl>
    <w:p w14:paraId="3E1C75B5" w14:textId="77777777" w:rsidR="00614FFC" w:rsidRPr="004846CB" w:rsidRDefault="00614FFC" w:rsidP="004846CB">
      <w:pPr>
        <w:pStyle w:val="ListParagraph"/>
        <w:spacing w:before="120" w:after="0"/>
        <w:jc w:val="center"/>
        <w:rPr>
          <w:rFonts w:ascii="Arial" w:hAnsi="Arial" w:cs="Arial"/>
        </w:rPr>
      </w:pPr>
      <w:r w:rsidRPr="004846CB">
        <w:rPr>
          <w:rFonts w:ascii="Arial" w:hAnsi="Arial" w:cs="Arial"/>
          <w:b/>
        </w:rPr>
        <w:t>Box n. 1 – Regole generali sull’ammissibilità della spesa a valere sul FEG</w:t>
      </w:r>
    </w:p>
    <w:p w14:paraId="64DC6636" w14:textId="77777777" w:rsidR="00614FFC" w:rsidRPr="004846CB" w:rsidRDefault="00614FFC" w:rsidP="004846CB">
      <w:pPr>
        <w:pStyle w:val="ListParagraph"/>
        <w:spacing w:before="120" w:after="0"/>
        <w:contextualSpacing w:val="0"/>
        <w:jc w:val="both"/>
        <w:rPr>
          <w:rFonts w:ascii="Arial" w:hAnsi="Arial" w:cs="Arial"/>
        </w:rPr>
      </w:pPr>
    </w:p>
    <w:p w14:paraId="764A0E10" w14:textId="77777777" w:rsidR="00614FFC" w:rsidRPr="004846CB" w:rsidRDefault="00614FFC" w:rsidP="004846CB">
      <w:pPr>
        <w:pStyle w:val="ListParagraph"/>
        <w:numPr>
          <w:ilvl w:val="0"/>
          <w:numId w:val="35"/>
        </w:numPr>
        <w:spacing w:before="120" w:after="0"/>
        <w:contextualSpacing w:val="0"/>
        <w:jc w:val="both"/>
        <w:rPr>
          <w:rFonts w:ascii="Arial" w:hAnsi="Arial" w:cs="Arial"/>
          <w:b/>
          <w:i/>
        </w:rPr>
      </w:pPr>
      <w:r w:rsidRPr="004846CB">
        <w:rPr>
          <w:rFonts w:ascii="Arial" w:hAnsi="Arial" w:cs="Arial"/>
          <w:b/>
          <w:i/>
        </w:rPr>
        <w:lastRenderedPageBreak/>
        <w:t>Verifiche amministrativo contabili sulle procedure di formazione e gestione dei provvedimenti nonché sulla documentazione concernente le spese e i pagamenti</w:t>
      </w:r>
    </w:p>
    <w:p w14:paraId="120A83F6" w14:textId="77777777" w:rsidR="00614FFC" w:rsidRPr="004846CB" w:rsidRDefault="00614FFC" w:rsidP="004846CB">
      <w:pPr>
        <w:spacing w:before="120" w:after="0"/>
        <w:jc w:val="both"/>
        <w:rPr>
          <w:rFonts w:ascii="Arial" w:hAnsi="Arial" w:cs="Arial"/>
        </w:rPr>
      </w:pPr>
      <w:r w:rsidRPr="004846CB">
        <w:rPr>
          <w:rFonts w:ascii="Arial" w:hAnsi="Arial" w:cs="Arial"/>
        </w:rPr>
        <w:t>In linea generale, tutti gli atti relativi a procedure di formazione e gestione di provvedimenti e pagamenti disposti dall’OI devono essere soggetti ad un controllo amministrativo contabile finalizzato a verificarne la legittimità, la conformità e la correttezza. A tal fine, devono essere effettuati i seguenti controlli amministrativi contabili:</w:t>
      </w:r>
    </w:p>
    <w:p w14:paraId="3875297E" w14:textId="77777777" w:rsidR="00614FFC" w:rsidRPr="004846CB" w:rsidRDefault="00614FFC" w:rsidP="00FC514B">
      <w:pPr>
        <w:pStyle w:val="ListParagraph"/>
        <w:numPr>
          <w:ilvl w:val="0"/>
          <w:numId w:val="54"/>
        </w:numPr>
        <w:spacing w:before="120" w:after="0"/>
        <w:contextualSpacing w:val="0"/>
        <w:jc w:val="both"/>
        <w:rPr>
          <w:rFonts w:ascii="Arial" w:hAnsi="Arial" w:cs="Arial"/>
        </w:rPr>
      </w:pPr>
      <w:r w:rsidRPr="004846CB">
        <w:rPr>
          <w:rFonts w:ascii="Arial" w:hAnsi="Arial" w:cs="Arial"/>
        </w:rPr>
        <w:t xml:space="preserve">verifica della sussistenza e correttezza della documentazione relativa all'azione che dimostra la regolarità delle procedure di gestione (ad esempio, verifica procedure di affidamento, di selezione e valutazione, atti amministrativi, </w:t>
      </w:r>
      <w:proofErr w:type="spellStart"/>
      <w:r w:rsidRPr="004846CB">
        <w:rPr>
          <w:rFonts w:ascii="Arial" w:hAnsi="Arial" w:cs="Arial"/>
        </w:rPr>
        <w:t>ecc</w:t>
      </w:r>
      <w:proofErr w:type="spellEnd"/>
      <w:r w:rsidRPr="004846CB">
        <w:rPr>
          <w:rFonts w:ascii="Arial" w:hAnsi="Arial" w:cs="Arial"/>
        </w:rPr>
        <w:t xml:space="preserve">…); </w:t>
      </w:r>
    </w:p>
    <w:p w14:paraId="01C5984D" w14:textId="77777777" w:rsidR="00614FFC" w:rsidRPr="004846CB" w:rsidRDefault="00614FFC" w:rsidP="00FC514B">
      <w:pPr>
        <w:pStyle w:val="ListParagraph"/>
        <w:numPr>
          <w:ilvl w:val="0"/>
          <w:numId w:val="54"/>
        </w:numPr>
        <w:spacing w:before="120" w:after="0"/>
        <w:contextualSpacing w:val="0"/>
        <w:jc w:val="both"/>
        <w:rPr>
          <w:rFonts w:ascii="Arial" w:hAnsi="Arial" w:cs="Arial"/>
        </w:rPr>
      </w:pPr>
      <w:r w:rsidRPr="004846CB">
        <w:rPr>
          <w:rFonts w:ascii="Arial" w:hAnsi="Arial" w:cs="Arial"/>
        </w:rPr>
        <w:t>controllo della corrispondenza degli importi dei documenti contabili al totale pagato ed all’ammontare inserito nel rendiconto dettagliato delle spese da trasmettere all’</w:t>
      </w:r>
      <w:proofErr w:type="spellStart"/>
      <w:r w:rsidRPr="004846CB">
        <w:rPr>
          <w:rFonts w:ascii="Arial" w:hAnsi="Arial" w:cs="Arial"/>
        </w:rPr>
        <w:t>AdG</w:t>
      </w:r>
      <w:proofErr w:type="spellEnd"/>
      <w:r w:rsidRPr="004846CB">
        <w:rPr>
          <w:rFonts w:ascii="Arial" w:hAnsi="Arial" w:cs="Arial"/>
        </w:rPr>
        <w:t>;</w:t>
      </w:r>
    </w:p>
    <w:p w14:paraId="14706711" w14:textId="6B0A4911" w:rsidR="00614FFC" w:rsidRPr="004846CB" w:rsidRDefault="00614FFC" w:rsidP="00FC514B">
      <w:pPr>
        <w:pStyle w:val="ListParagraph"/>
        <w:numPr>
          <w:ilvl w:val="0"/>
          <w:numId w:val="54"/>
        </w:numPr>
        <w:spacing w:before="120" w:after="0"/>
        <w:contextualSpacing w:val="0"/>
        <w:jc w:val="both"/>
        <w:rPr>
          <w:rFonts w:ascii="Arial" w:hAnsi="Arial" w:cs="Arial"/>
        </w:rPr>
      </w:pPr>
      <w:r w:rsidRPr="004846CB">
        <w:rPr>
          <w:rFonts w:ascii="Arial" w:hAnsi="Arial" w:cs="Arial"/>
        </w:rPr>
        <w:t xml:space="preserve">verifica della documentazione inerente </w:t>
      </w:r>
      <w:r w:rsidR="00181A80">
        <w:rPr>
          <w:rFonts w:ascii="Arial" w:hAnsi="Arial" w:cs="Arial"/>
        </w:rPr>
        <w:t>al</w:t>
      </w:r>
      <w:r w:rsidRPr="004846CB">
        <w:rPr>
          <w:rFonts w:ascii="Arial" w:hAnsi="Arial" w:cs="Arial"/>
        </w:rPr>
        <w:t>la spesa nel rispetto dei principi generali riportati nel box 1.</w:t>
      </w:r>
    </w:p>
    <w:p w14:paraId="372EA748" w14:textId="77777777" w:rsidR="00614FFC" w:rsidRPr="004846CB" w:rsidRDefault="00614FFC" w:rsidP="004846CB">
      <w:pPr>
        <w:spacing w:before="120" w:after="0"/>
        <w:jc w:val="both"/>
        <w:rPr>
          <w:rFonts w:ascii="Arial" w:hAnsi="Arial" w:cs="Arial"/>
        </w:rPr>
      </w:pPr>
    </w:p>
    <w:p w14:paraId="13D4572A" w14:textId="77777777" w:rsidR="00614FFC" w:rsidRPr="004846CB" w:rsidRDefault="00614FFC" w:rsidP="004846CB">
      <w:pPr>
        <w:pStyle w:val="ListParagraph"/>
        <w:numPr>
          <w:ilvl w:val="0"/>
          <w:numId w:val="35"/>
        </w:numPr>
        <w:spacing w:before="120" w:after="0"/>
        <w:contextualSpacing w:val="0"/>
        <w:jc w:val="both"/>
        <w:rPr>
          <w:rFonts w:ascii="Arial" w:hAnsi="Arial" w:cs="Arial"/>
          <w:b/>
          <w:i/>
        </w:rPr>
      </w:pPr>
      <w:r w:rsidRPr="004846CB">
        <w:rPr>
          <w:rFonts w:ascii="Arial" w:hAnsi="Arial" w:cs="Arial"/>
          <w:b/>
          <w:i/>
        </w:rPr>
        <w:t>Verifiche in loco volte ad accertare l’effettivo svolgimento e la corretta realizzazione delle azioni</w:t>
      </w:r>
    </w:p>
    <w:p w14:paraId="5420B036" w14:textId="77777777" w:rsidR="00614FFC" w:rsidRPr="004846CB" w:rsidRDefault="00614FFC" w:rsidP="004846CB">
      <w:pPr>
        <w:spacing w:before="120" w:after="0"/>
        <w:jc w:val="both"/>
        <w:rPr>
          <w:rFonts w:ascii="Arial" w:hAnsi="Arial" w:cs="Arial"/>
        </w:rPr>
      </w:pPr>
      <w:r w:rsidRPr="004846CB">
        <w:rPr>
          <w:rFonts w:ascii="Arial" w:hAnsi="Arial" w:cs="Arial"/>
        </w:rPr>
        <w:t xml:space="preserve">L’OI accerta l’effettiva e corretta realizzazione delle misure affidate a terzi. Laddove applicabili, svolge visite </w:t>
      </w:r>
      <w:r w:rsidRPr="004846CB">
        <w:rPr>
          <w:rFonts w:ascii="Arial" w:hAnsi="Arial" w:cs="Arial"/>
          <w:i/>
        </w:rPr>
        <w:t>in loco</w:t>
      </w:r>
      <w:r w:rsidRPr="004846CB">
        <w:rPr>
          <w:rFonts w:ascii="Arial" w:hAnsi="Arial" w:cs="Arial"/>
        </w:rPr>
        <w:t xml:space="preserve"> presso le sedi di svolgimento delle attività ovvero attraverso l’esame di documenti attestanti l’effettiva esecuzione delle stesse.</w:t>
      </w:r>
    </w:p>
    <w:p w14:paraId="0514EC2D" w14:textId="77777777" w:rsidR="00614FFC" w:rsidRPr="004846CB" w:rsidRDefault="00614FFC" w:rsidP="004846CB">
      <w:pPr>
        <w:spacing w:before="120" w:after="0"/>
        <w:jc w:val="both"/>
        <w:rPr>
          <w:rFonts w:ascii="Arial" w:hAnsi="Arial" w:cs="Arial"/>
        </w:rPr>
      </w:pPr>
      <w:r w:rsidRPr="004846CB">
        <w:rPr>
          <w:rFonts w:ascii="Arial" w:hAnsi="Arial" w:cs="Arial"/>
        </w:rPr>
        <w:t>In particolare, le verifiche ispettive dovrebbero essere finalizzate a:</w:t>
      </w:r>
    </w:p>
    <w:p w14:paraId="0EB524AF" w14:textId="77777777" w:rsidR="00614FFC" w:rsidRPr="004846CB" w:rsidRDefault="00614FFC" w:rsidP="004846CB">
      <w:pPr>
        <w:pStyle w:val="ListParagraph"/>
        <w:numPr>
          <w:ilvl w:val="0"/>
          <w:numId w:val="45"/>
        </w:numPr>
        <w:spacing w:before="120" w:after="0"/>
        <w:contextualSpacing w:val="0"/>
        <w:jc w:val="both"/>
        <w:rPr>
          <w:rFonts w:ascii="Arial" w:hAnsi="Arial" w:cs="Arial"/>
        </w:rPr>
      </w:pPr>
      <w:r w:rsidRPr="004846CB">
        <w:rPr>
          <w:rFonts w:ascii="Arial" w:hAnsi="Arial" w:cs="Arial"/>
        </w:rPr>
        <w:t xml:space="preserve">verificare l’effettivo svolgimento delle attività; </w:t>
      </w:r>
    </w:p>
    <w:p w14:paraId="564D191A" w14:textId="77777777" w:rsidR="00614FFC" w:rsidRPr="004846CB" w:rsidRDefault="00614FFC" w:rsidP="004846CB">
      <w:pPr>
        <w:pStyle w:val="ListParagraph"/>
        <w:numPr>
          <w:ilvl w:val="0"/>
          <w:numId w:val="45"/>
        </w:numPr>
        <w:spacing w:before="120" w:after="0"/>
        <w:contextualSpacing w:val="0"/>
        <w:jc w:val="both"/>
        <w:rPr>
          <w:rFonts w:ascii="Arial" w:hAnsi="Arial" w:cs="Arial"/>
        </w:rPr>
      </w:pPr>
      <w:r w:rsidRPr="004846CB">
        <w:rPr>
          <w:rFonts w:ascii="Arial" w:hAnsi="Arial" w:cs="Arial"/>
        </w:rPr>
        <w:t xml:space="preserve">verificare la corretta tenuta dei registri delle azioni realizzate; </w:t>
      </w:r>
    </w:p>
    <w:p w14:paraId="66C8D7E1" w14:textId="77777777" w:rsidR="00614FFC" w:rsidRPr="004846CB" w:rsidRDefault="00614FFC" w:rsidP="004846CB">
      <w:pPr>
        <w:pStyle w:val="ListParagraph"/>
        <w:numPr>
          <w:ilvl w:val="0"/>
          <w:numId w:val="45"/>
        </w:numPr>
        <w:spacing w:before="120" w:after="0"/>
        <w:contextualSpacing w:val="0"/>
        <w:jc w:val="both"/>
        <w:rPr>
          <w:rFonts w:ascii="Arial" w:hAnsi="Arial" w:cs="Arial"/>
        </w:rPr>
      </w:pPr>
      <w:r w:rsidRPr="004846CB">
        <w:rPr>
          <w:rFonts w:ascii="Arial" w:hAnsi="Arial" w:cs="Arial"/>
        </w:rPr>
        <w:t>verificare la corrispondenza dei nominativi dei partecipanti alle attività con quelli dei lavoratori in esubero destinatari del contributo FEG;</w:t>
      </w:r>
    </w:p>
    <w:p w14:paraId="420EBFFC" w14:textId="77777777" w:rsidR="00614FFC" w:rsidRPr="004846CB" w:rsidRDefault="00614FFC" w:rsidP="004846CB">
      <w:pPr>
        <w:pStyle w:val="ListParagraph"/>
        <w:numPr>
          <w:ilvl w:val="0"/>
          <w:numId w:val="45"/>
        </w:numPr>
        <w:spacing w:before="120" w:after="0"/>
        <w:contextualSpacing w:val="0"/>
        <w:jc w:val="both"/>
        <w:rPr>
          <w:rFonts w:ascii="Arial" w:hAnsi="Arial" w:cs="Arial"/>
        </w:rPr>
      </w:pPr>
      <w:r w:rsidRPr="004846CB">
        <w:rPr>
          <w:rFonts w:ascii="Arial" w:hAnsi="Arial" w:cs="Arial"/>
        </w:rPr>
        <w:t>rilevare le attrezzature ed il materiale in uso presso la sede di svolgimento delle attività.</w:t>
      </w:r>
    </w:p>
    <w:p w14:paraId="4AE7F9F1" w14:textId="77777777" w:rsidR="00614FFC" w:rsidRPr="004846CB" w:rsidRDefault="00614FFC" w:rsidP="004846CB">
      <w:pPr>
        <w:spacing w:before="120" w:after="0"/>
        <w:jc w:val="both"/>
        <w:rPr>
          <w:rFonts w:ascii="Arial" w:hAnsi="Arial" w:cs="Arial"/>
        </w:rPr>
      </w:pPr>
    </w:p>
    <w:p w14:paraId="406C72C2" w14:textId="77777777" w:rsidR="00614FFC" w:rsidRPr="004846CB" w:rsidRDefault="00614FFC" w:rsidP="004846CB">
      <w:pPr>
        <w:spacing w:before="120" w:after="0"/>
        <w:jc w:val="both"/>
        <w:rPr>
          <w:rFonts w:ascii="Arial" w:hAnsi="Arial" w:cs="Arial"/>
        </w:rPr>
      </w:pPr>
    </w:p>
    <w:p w14:paraId="1B7B5F03" w14:textId="77777777" w:rsidR="00614FFC" w:rsidRPr="00FC514B" w:rsidRDefault="00EA02B2" w:rsidP="00EA02B2">
      <w:pPr>
        <w:pStyle w:val="Heading2"/>
      </w:pPr>
      <w:bookmarkStart w:id="75" w:name="_Toc320090973"/>
      <w:bookmarkStart w:id="76" w:name="_Toc339282783"/>
      <w:bookmarkStart w:id="77" w:name="_Toc36737340"/>
      <w:r w:rsidRPr="00EA02B2">
        <w:t xml:space="preserve">6.11 </w:t>
      </w:r>
      <w:r w:rsidR="00614FFC" w:rsidRPr="00FC514B">
        <w:t>Sistema di contabilità separata e codificazione contabile adeguata</w:t>
      </w:r>
      <w:bookmarkEnd w:id="75"/>
      <w:bookmarkEnd w:id="76"/>
      <w:bookmarkEnd w:id="77"/>
    </w:p>
    <w:p w14:paraId="66F8A418" w14:textId="77777777" w:rsidR="00614FFC" w:rsidRPr="004846CB" w:rsidRDefault="00614FFC" w:rsidP="004846CB">
      <w:pPr>
        <w:spacing w:before="120" w:after="0"/>
        <w:jc w:val="both"/>
        <w:rPr>
          <w:rFonts w:ascii="Arial" w:hAnsi="Arial" w:cs="Arial"/>
        </w:rPr>
      </w:pPr>
      <w:r w:rsidRPr="004846CB">
        <w:rPr>
          <w:rFonts w:ascii="Arial" w:hAnsi="Arial" w:cs="Arial"/>
        </w:rPr>
        <w:t xml:space="preserve">L’OI è tenuto ad adottare un </w:t>
      </w:r>
      <w:r w:rsidR="004846CB" w:rsidRPr="004846CB">
        <w:rPr>
          <w:rFonts w:ascii="Arial" w:hAnsi="Arial" w:cs="Arial"/>
        </w:rPr>
        <w:t>SiGeCo</w:t>
      </w:r>
      <w:r w:rsidRPr="004846CB">
        <w:rPr>
          <w:rFonts w:ascii="Arial" w:hAnsi="Arial" w:cs="Arial"/>
        </w:rPr>
        <w:t xml:space="preserve"> che preveda adeguate soluzioni atte a consentire la rapida rintracciabilità delle transazioni relative alle misure cofinanziate dal FEG nonché a garantire la possibilità di separare tali transazioni da quelle concernenti le altre attività dell’OI medesimo. Tali soluzioni possono consistere nell’</w:t>
      </w:r>
      <w:r w:rsidRPr="004846CB">
        <w:rPr>
          <w:rFonts w:ascii="Arial" w:hAnsi="Arial" w:cs="Arial"/>
          <w:b/>
        </w:rPr>
        <w:t>adozione di un sistema di contabilità separata ovvero di una codificazione contabile adeguata</w:t>
      </w:r>
      <w:r w:rsidRPr="004846CB">
        <w:rPr>
          <w:rFonts w:ascii="Arial" w:hAnsi="Arial" w:cs="Arial"/>
        </w:rPr>
        <w:t xml:space="preserve">, la cui affidabilità deve essere garantita dallo stesso OI. </w:t>
      </w:r>
    </w:p>
    <w:p w14:paraId="6BBC1AC9" w14:textId="77777777" w:rsidR="00614FFC" w:rsidRPr="004846CB" w:rsidRDefault="00614FFC" w:rsidP="004846CB">
      <w:pPr>
        <w:pStyle w:val="Style1"/>
        <w:adjustRightInd/>
        <w:spacing w:before="120" w:line="276" w:lineRule="auto"/>
        <w:ind w:right="74"/>
        <w:jc w:val="both"/>
        <w:rPr>
          <w:rFonts w:ascii="Arial" w:hAnsi="Arial" w:cs="Arial"/>
          <w:sz w:val="22"/>
          <w:szCs w:val="22"/>
        </w:rPr>
      </w:pPr>
    </w:p>
    <w:p w14:paraId="2A5C8AB4" w14:textId="77777777" w:rsidR="00614FFC" w:rsidRPr="004846CB" w:rsidRDefault="00614FFC" w:rsidP="004846CB">
      <w:pPr>
        <w:pStyle w:val="Style1"/>
        <w:spacing w:before="120" w:line="276" w:lineRule="auto"/>
        <w:ind w:right="74"/>
        <w:jc w:val="both"/>
        <w:rPr>
          <w:rFonts w:ascii="Arial" w:hAnsi="Arial" w:cs="Arial"/>
          <w:sz w:val="22"/>
          <w:szCs w:val="22"/>
        </w:rPr>
      </w:pPr>
    </w:p>
    <w:p w14:paraId="3B41F4A1" w14:textId="77777777" w:rsidR="00614FFC" w:rsidRPr="00FC514B" w:rsidRDefault="00EA02B2" w:rsidP="00EA02B2">
      <w:pPr>
        <w:pStyle w:val="Heading2"/>
      </w:pPr>
      <w:bookmarkStart w:id="78" w:name="_Toc320090974"/>
      <w:bookmarkStart w:id="79" w:name="_Toc339282784"/>
      <w:bookmarkStart w:id="80" w:name="_Toc36737341"/>
      <w:r w:rsidRPr="00EA02B2">
        <w:lastRenderedPageBreak/>
        <w:t xml:space="preserve">6.12 </w:t>
      </w:r>
      <w:r w:rsidR="00614FFC" w:rsidRPr="00FC514B">
        <w:t>Conservazione dei documenti</w:t>
      </w:r>
      <w:bookmarkEnd w:id="78"/>
      <w:r w:rsidR="00614FFC" w:rsidRPr="00FC514B">
        <w:t xml:space="preserve"> relativi alle spese e agli audit</w:t>
      </w:r>
      <w:bookmarkEnd w:id="79"/>
      <w:bookmarkEnd w:id="80"/>
    </w:p>
    <w:p w14:paraId="6C52AB23" w14:textId="315AE778" w:rsidR="00614FFC" w:rsidRPr="004846CB" w:rsidRDefault="00614FFC" w:rsidP="004846CB">
      <w:pPr>
        <w:spacing w:before="120" w:after="0"/>
        <w:jc w:val="both"/>
        <w:rPr>
          <w:rFonts w:ascii="Arial" w:hAnsi="Arial" w:cs="Arial"/>
        </w:rPr>
      </w:pPr>
      <w:r w:rsidRPr="004846CB">
        <w:rPr>
          <w:rFonts w:ascii="Arial" w:hAnsi="Arial" w:cs="Arial"/>
        </w:rPr>
        <w:t xml:space="preserve">L’OI è tenuto a garantire che tutti i documenti inerenti </w:t>
      </w:r>
      <w:r w:rsidR="00181A80">
        <w:rPr>
          <w:rFonts w:ascii="Arial" w:hAnsi="Arial" w:cs="Arial"/>
        </w:rPr>
        <w:t>al</w:t>
      </w:r>
      <w:r w:rsidRPr="004846CB">
        <w:rPr>
          <w:rFonts w:ascii="Arial" w:hAnsi="Arial" w:cs="Arial"/>
        </w:rPr>
        <w:t>l’attuazione delle misure (provvedimenti, atti di liquidazione, mandati e tutti gli atti che sostanziano la fondatezza dei pagamenti) siano fascicolati e trattenuti agli atti almeno per i tre anni successivi alla chiusura del contributo finanziario, seco</w:t>
      </w:r>
      <w:r w:rsidR="005E4AC2" w:rsidRPr="004846CB">
        <w:rPr>
          <w:rFonts w:ascii="Arial" w:hAnsi="Arial" w:cs="Arial"/>
        </w:rPr>
        <w:t>ndo quanto disposto dall'art. 21, par. 5</w:t>
      </w:r>
      <w:r w:rsidRPr="004846CB">
        <w:rPr>
          <w:rFonts w:ascii="Arial" w:hAnsi="Arial" w:cs="Arial"/>
        </w:rPr>
        <w:t xml:space="preserve"> del Regolamento FEG, fermo restando gli obblighi previsti dalla normativa nazionale relativi alla conservazione dei documenti.</w:t>
      </w:r>
      <w:r w:rsidR="009D3B10">
        <w:rPr>
          <w:rFonts w:ascii="Arial" w:hAnsi="Arial" w:cs="Arial"/>
        </w:rPr>
        <w:t xml:space="preserve"> Per chiusura del contributo finanziario, come previsto dalla FAQ 11.5, si intende l’apposita comunicazione chiamata “lettera di chiusura” che la CE manda orientativamente entro 6 mesi dall’invio della documentazione finale. </w:t>
      </w:r>
    </w:p>
    <w:p w14:paraId="3A7C5813" w14:textId="77777777" w:rsidR="00614FFC" w:rsidRPr="004846CB" w:rsidRDefault="00614FFC" w:rsidP="004846CB">
      <w:pPr>
        <w:pStyle w:val="Style1"/>
        <w:spacing w:before="120" w:line="276" w:lineRule="auto"/>
        <w:ind w:right="72"/>
        <w:jc w:val="both"/>
        <w:rPr>
          <w:rFonts w:ascii="Arial" w:hAnsi="Arial" w:cs="Arial"/>
          <w:sz w:val="22"/>
          <w:szCs w:val="22"/>
        </w:rPr>
      </w:pPr>
      <w:r w:rsidRPr="004846CB">
        <w:rPr>
          <w:rFonts w:ascii="Arial" w:hAnsi="Arial" w:cs="Arial"/>
          <w:sz w:val="22"/>
          <w:szCs w:val="22"/>
        </w:rPr>
        <w:t xml:space="preserve">Nello specifico, l’OI adotta un </w:t>
      </w:r>
      <w:r w:rsidRPr="004846CB">
        <w:rPr>
          <w:rFonts w:ascii="Arial" w:hAnsi="Arial" w:cs="Arial"/>
          <w:b/>
          <w:sz w:val="22"/>
          <w:szCs w:val="22"/>
        </w:rPr>
        <w:t>sistema di archiviazione e conservazione della documentazione</w:t>
      </w:r>
      <w:r w:rsidRPr="004846CB">
        <w:rPr>
          <w:rFonts w:ascii="Arial" w:hAnsi="Arial" w:cs="Arial"/>
          <w:sz w:val="22"/>
          <w:szCs w:val="22"/>
        </w:rPr>
        <w:t xml:space="preserve"> (tecnica, amministrativa e contabile) relativa al contributo FEG, conservata eventualmente anche su supporto informatico. Tale documentazione viene esibita dall’OI in occasione di eventuali audit sull’utilizzo del contributo FEG, disposti dagli organismi di controllo competenti</w:t>
      </w:r>
    </w:p>
    <w:p w14:paraId="4F4B9C34" w14:textId="77777777" w:rsidR="00614FFC" w:rsidRPr="004846CB" w:rsidRDefault="00614FFC" w:rsidP="004846CB">
      <w:pPr>
        <w:spacing w:before="120" w:after="0"/>
        <w:jc w:val="both"/>
        <w:rPr>
          <w:rFonts w:ascii="Arial" w:hAnsi="Arial" w:cs="Arial"/>
        </w:rPr>
      </w:pPr>
      <w:r w:rsidRPr="004846CB">
        <w:rPr>
          <w:rFonts w:ascii="Arial" w:hAnsi="Arial" w:cs="Arial"/>
        </w:rPr>
        <w:t>Nel box seguente si riporta un elenco esemplificativo della documentazione che l’OI è tenuto a conservare ai fini di eventuali audit.</w:t>
      </w:r>
    </w:p>
    <w:p w14:paraId="22B465C9" w14:textId="77777777" w:rsidR="00614FFC" w:rsidRPr="004846CB" w:rsidRDefault="00614FFC" w:rsidP="004846CB">
      <w:pPr>
        <w:spacing w:before="120" w:after="0"/>
        <w:jc w:val="both"/>
        <w:rPr>
          <w:rFonts w:ascii="Arial" w:hAnsi="Arial" w:cs="Arial"/>
        </w:rPr>
      </w:pPr>
    </w:p>
    <w:tbl>
      <w:tblPr>
        <w:tblStyle w:val="TableGrid"/>
        <w:tblW w:w="0" w:type="auto"/>
        <w:tblBorders>
          <w:top w:val="double" w:sz="4" w:space="0" w:color="1F497D" w:themeColor="text2"/>
          <w:left w:val="double" w:sz="4" w:space="0" w:color="1F497D" w:themeColor="text2"/>
          <w:bottom w:val="double" w:sz="4" w:space="0" w:color="1F497D" w:themeColor="text2"/>
          <w:right w:val="double" w:sz="4" w:space="0" w:color="1F497D" w:themeColor="text2"/>
          <w:insideH w:val="double" w:sz="4" w:space="0" w:color="1F497D" w:themeColor="text2"/>
          <w:insideV w:val="double" w:sz="4" w:space="0" w:color="1F497D" w:themeColor="text2"/>
        </w:tblBorders>
        <w:tblLook w:val="04A0" w:firstRow="1" w:lastRow="0" w:firstColumn="1" w:lastColumn="0" w:noHBand="0" w:noVBand="1"/>
      </w:tblPr>
      <w:tblGrid>
        <w:gridCol w:w="9602"/>
      </w:tblGrid>
      <w:tr w:rsidR="00614FFC" w:rsidRPr="004846CB" w14:paraId="3FEC5A9C" w14:textId="77777777">
        <w:tc>
          <w:tcPr>
            <w:tcW w:w="9778" w:type="dxa"/>
          </w:tcPr>
          <w:p w14:paraId="7DB1A343" w14:textId="77777777" w:rsidR="00614FFC" w:rsidRPr="004846CB" w:rsidRDefault="00614FFC" w:rsidP="004846CB">
            <w:pPr>
              <w:spacing w:before="120"/>
              <w:jc w:val="center"/>
              <w:rPr>
                <w:rFonts w:ascii="Arial" w:hAnsi="Arial" w:cs="Arial"/>
                <w:b/>
              </w:rPr>
            </w:pPr>
            <w:r w:rsidRPr="004846CB">
              <w:rPr>
                <w:rFonts w:ascii="Arial" w:hAnsi="Arial" w:cs="Arial"/>
                <w:b/>
                <w:smallCaps/>
              </w:rPr>
              <w:t>Elenco della documentazione da conservare</w:t>
            </w:r>
            <w:r w:rsidRPr="004846CB">
              <w:rPr>
                <w:rStyle w:val="FootnoteReference"/>
                <w:rFonts w:ascii="Arial" w:hAnsi="Arial" w:cs="Arial"/>
                <w:b/>
              </w:rPr>
              <w:footnoteReference w:id="7"/>
            </w:r>
          </w:p>
          <w:p w14:paraId="22D139FA" w14:textId="77777777" w:rsidR="00614FFC" w:rsidRPr="004846CB" w:rsidRDefault="00614FFC" w:rsidP="004846CB">
            <w:pPr>
              <w:pStyle w:val="ListParagraph"/>
              <w:numPr>
                <w:ilvl w:val="0"/>
                <w:numId w:val="36"/>
              </w:numPr>
              <w:spacing w:before="120"/>
              <w:ind w:left="284" w:hanging="284"/>
              <w:contextualSpacing w:val="0"/>
              <w:jc w:val="both"/>
              <w:rPr>
                <w:rFonts w:ascii="Arial" w:hAnsi="Arial" w:cs="Arial"/>
                <w:b/>
              </w:rPr>
            </w:pPr>
            <w:r w:rsidRPr="004846CB">
              <w:rPr>
                <w:rFonts w:ascii="Arial" w:hAnsi="Arial" w:cs="Arial"/>
                <w:b/>
              </w:rPr>
              <w:t>Procedure che disciplinano il sistema di gestione e controllo relativo all’assistenza del FEG</w:t>
            </w:r>
          </w:p>
          <w:p w14:paraId="4FA9F061" w14:textId="77777777" w:rsidR="00614FFC" w:rsidRPr="004846CB" w:rsidRDefault="00614FFC" w:rsidP="004846CB">
            <w:pPr>
              <w:pStyle w:val="ListParagraph"/>
              <w:numPr>
                <w:ilvl w:val="0"/>
                <w:numId w:val="46"/>
              </w:numPr>
              <w:spacing w:before="120"/>
              <w:contextualSpacing w:val="0"/>
              <w:jc w:val="both"/>
              <w:rPr>
                <w:rFonts w:ascii="Arial" w:hAnsi="Arial" w:cs="Arial"/>
              </w:rPr>
            </w:pPr>
            <w:r w:rsidRPr="004846CB">
              <w:rPr>
                <w:rFonts w:ascii="Arial" w:hAnsi="Arial" w:cs="Arial"/>
              </w:rPr>
              <w:t xml:space="preserve">Documento descrittivo del </w:t>
            </w:r>
            <w:r w:rsidR="004846CB" w:rsidRPr="004846CB">
              <w:rPr>
                <w:rFonts w:ascii="Arial" w:hAnsi="Arial" w:cs="Arial"/>
              </w:rPr>
              <w:t>SiGeCo</w:t>
            </w:r>
            <w:r w:rsidRPr="004846CB">
              <w:rPr>
                <w:rFonts w:ascii="Arial" w:hAnsi="Arial" w:cs="Arial"/>
              </w:rPr>
              <w:t xml:space="preserve"> adottato dall’OI.</w:t>
            </w:r>
          </w:p>
          <w:p w14:paraId="45779ACB" w14:textId="77777777" w:rsidR="00614FFC" w:rsidRPr="004846CB" w:rsidRDefault="00614FFC" w:rsidP="004846CB">
            <w:pPr>
              <w:pStyle w:val="ListParagraph"/>
              <w:numPr>
                <w:ilvl w:val="0"/>
                <w:numId w:val="46"/>
              </w:numPr>
              <w:spacing w:before="120"/>
              <w:contextualSpacing w:val="0"/>
              <w:jc w:val="both"/>
              <w:rPr>
                <w:rFonts w:ascii="Arial" w:hAnsi="Arial" w:cs="Arial"/>
              </w:rPr>
            </w:pPr>
            <w:r w:rsidRPr="004846CB">
              <w:rPr>
                <w:rFonts w:ascii="Arial" w:hAnsi="Arial" w:cs="Arial"/>
              </w:rPr>
              <w:t>Eventuali ulteriori documenti descrittivi dell’organizzazione interna dell’OI e degli altri soggetti coinvolti nell’attuazione del contributo FEG (</w:t>
            </w:r>
            <w:proofErr w:type="spellStart"/>
            <w:r w:rsidRPr="004846CB">
              <w:rPr>
                <w:rFonts w:ascii="Arial" w:hAnsi="Arial" w:cs="Arial"/>
              </w:rPr>
              <w:t>funzionigrammi</w:t>
            </w:r>
            <w:proofErr w:type="spellEnd"/>
            <w:r w:rsidRPr="004846CB">
              <w:rPr>
                <w:rFonts w:ascii="Arial" w:hAnsi="Arial" w:cs="Arial"/>
              </w:rPr>
              <w:t>, organigrammi, ordini di servizio, ecc.).</w:t>
            </w:r>
          </w:p>
          <w:p w14:paraId="187A4A9F" w14:textId="77777777" w:rsidR="00614FFC" w:rsidRPr="004846CB" w:rsidRDefault="00614FFC" w:rsidP="004846CB">
            <w:pPr>
              <w:pStyle w:val="ListParagraph"/>
              <w:numPr>
                <w:ilvl w:val="0"/>
                <w:numId w:val="46"/>
              </w:numPr>
              <w:spacing w:before="120"/>
              <w:contextualSpacing w:val="0"/>
              <w:jc w:val="both"/>
              <w:rPr>
                <w:rFonts w:ascii="Arial" w:hAnsi="Arial" w:cs="Arial"/>
              </w:rPr>
            </w:pPr>
            <w:r w:rsidRPr="004846CB">
              <w:rPr>
                <w:rFonts w:ascii="Arial" w:hAnsi="Arial" w:cs="Arial"/>
              </w:rPr>
              <w:t>Descrizione delle procedure interne adottate dall’OI per l’attuazione del contributo FEG.</w:t>
            </w:r>
          </w:p>
          <w:p w14:paraId="268D6651" w14:textId="77777777" w:rsidR="00614FFC" w:rsidRPr="004846CB" w:rsidRDefault="00614FFC" w:rsidP="004846CB">
            <w:pPr>
              <w:pStyle w:val="ListParagraph"/>
              <w:numPr>
                <w:ilvl w:val="0"/>
                <w:numId w:val="46"/>
              </w:numPr>
              <w:spacing w:before="120"/>
              <w:contextualSpacing w:val="0"/>
              <w:jc w:val="both"/>
              <w:rPr>
                <w:rFonts w:ascii="Arial" w:hAnsi="Arial" w:cs="Arial"/>
              </w:rPr>
            </w:pPr>
            <w:r w:rsidRPr="004846CB">
              <w:rPr>
                <w:rFonts w:ascii="Arial" w:hAnsi="Arial" w:cs="Arial"/>
              </w:rPr>
              <w:t>Manuali e</w:t>
            </w:r>
            <w:r w:rsidR="00F92094" w:rsidRPr="004846CB">
              <w:rPr>
                <w:rFonts w:ascii="Arial" w:hAnsi="Arial" w:cs="Arial"/>
              </w:rPr>
              <w:t xml:space="preserve"> istruzioni operative</w:t>
            </w:r>
            <w:r w:rsidRPr="004846CB">
              <w:rPr>
                <w:rFonts w:ascii="Arial" w:hAnsi="Arial" w:cs="Arial"/>
              </w:rPr>
              <w:t xml:space="preserve"> predisposti dall’OI a beneficio delle strutture coinvolte nell’attuazione del contributo FEG.</w:t>
            </w:r>
          </w:p>
          <w:p w14:paraId="199AFFE1" w14:textId="77777777" w:rsidR="00614FFC" w:rsidRPr="004846CB" w:rsidRDefault="00614FFC" w:rsidP="004846CB">
            <w:pPr>
              <w:spacing w:before="120"/>
              <w:jc w:val="both"/>
              <w:rPr>
                <w:rFonts w:ascii="Arial" w:hAnsi="Arial" w:cs="Arial"/>
              </w:rPr>
            </w:pPr>
          </w:p>
          <w:p w14:paraId="6A571508" w14:textId="77777777" w:rsidR="00614FFC" w:rsidRPr="004846CB" w:rsidRDefault="00614FFC" w:rsidP="004846CB">
            <w:pPr>
              <w:pStyle w:val="ListParagraph"/>
              <w:numPr>
                <w:ilvl w:val="0"/>
                <w:numId w:val="36"/>
              </w:numPr>
              <w:spacing w:before="120"/>
              <w:ind w:left="284" w:hanging="284"/>
              <w:contextualSpacing w:val="0"/>
              <w:jc w:val="both"/>
              <w:rPr>
                <w:rFonts w:ascii="Arial" w:hAnsi="Arial" w:cs="Arial"/>
                <w:b/>
              </w:rPr>
            </w:pPr>
            <w:r w:rsidRPr="004846CB">
              <w:rPr>
                <w:rFonts w:ascii="Arial" w:hAnsi="Arial" w:cs="Arial"/>
                <w:b/>
              </w:rPr>
              <w:t>Documenti concernenti gli esuberi</w:t>
            </w:r>
          </w:p>
          <w:p w14:paraId="29CEB9E3" w14:textId="77777777" w:rsidR="00614FFC" w:rsidRPr="004846CB" w:rsidRDefault="00614FFC" w:rsidP="004846CB">
            <w:pPr>
              <w:pStyle w:val="ListParagraph"/>
              <w:numPr>
                <w:ilvl w:val="0"/>
                <w:numId w:val="47"/>
              </w:numPr>
              <w:spacing w:before="120"/>
              <w:contextualSpacing w:val="0"/>
              <w:jc w:val="both"/>
              <w:rPr>
                <w:rFonts w:ascii="Arial" w:hAnsi="Arial" w:cs="Arial"/>
              </w:rPr>
            </w:pPr>
            <w:r w:rsidRPr="004846CB">
              <w:rPr>
                <w:rFonts w:ascii="Arial" w:hAnsi="Arial" w:cs="Arial"/>
              </w:rPr>
              <w:t>Elenco dei lavoratori colpiti da esuberi durante il periodo di riferimento</w:t>
            </w:r>
            <w:r w:rsidRPr="004846CB">
              <w:rPr>
                <w:rStyle w:val="FootnoteReference"/>
                <w:rFonts w:ascii="Arial" w:hAnsi="Arial" w:cs="Arial"/>
              </w:rPr>
              <w:footnoteReference w:id="8"/>
            </w:r>
            <w:r w:rsidRPr="004846CB">
              <w:rPr>
                <w:rFonts w:ascii="Arial" w:hAnsi="Arial" w:cs="Arial"/>
              </w:rPr>
              <w:t xml:space="preserve">, indicante il datore di lavoro che effettua il licenziamento e la data in cui il lavoratore è stato </w:t>
            </w:r>
            <w:r w:rsidR="000619AF" w:rsidRPr="004846CB">
              <w:rPr>
                <w:rFonts w:ascii="Arial" w:hAnsi="Arial" w:cs="Arial"/>
              </w:rPr>
              <w:t xml:space="preserve">posto in esubero, ai sensi degli artt. </w:t>
            </w:r>
            <w:r w:rsidRPr="004846CB">
              <w:rPr>
                <w:rFonts w:ascii="Arial" w:hAnsi="Arial" w:cs="Arial"/>
              </w:rPr>
              <w:t>art. 2</w:t>
            </w:r>
            <w:r w:rsidR="000619AF" w:rsidRPr="004846CB">
              <w:rPr>
                <w:rFonts w:ascii="Arial" w:hAnsi="Arial" w:cs="Arial"/>
              </w:rPr>
              <w:t xml:space="preserve"> e 4 </w:t>
            </w:r>
            <w:r w:rsidRPr="004846CB">
              <w:rPr>
                <w:rFonts w:ascii="Arial" w:hAnsi="Arial" w:cs="Arial"/>
              </w:rPr>
              <w:t>del Regolamento FEG.</w:t>
            </w:r>
          </w:p>
          <w:p w14:paraId="7ABDF51B" w14:textId="77777777" w:rsidR="00614FFC" w:rsidRPr="004846CB" w:rsidRDefault="00614FFC" w:rsidP="004846CB">
            <w:pPr>
              <w:pStyle w:val="ListParagraph"/>
              <w:numPr>
                <w:ilvl w:val="0"/>
                <w:numId w:val="47"/>
              </w:numPr>
              <w:spacing w:before="120"/>
              <w:contextualSpacing w:val="0"/>
              <w:jc w:val="both"/>
              <w:rPr>
                <w:rFonts w:ascii="Arial" w:hAnsi="Arial" w:cs="Arial"/>
              </w:rPr>
            </w:pPr>
            <w:r w:rsidRPr="004846CB">
              <w:rPr>
                <w:rFonts w:ascii="Arial" w:hAnsi="Arial" w:cs="Arial"/>
              </w:rPr>
              <w:t>Copie di avvisi individuali di licenziamento per i lavoratori di cui all’elenco precedente</w:t>
            </w:r>
            <w:r w:rsidRPr="004846CB">
              <w:rPr>
                <w:rStyle w:val="FootnoteReference"/>
                <w:rFonts w:ascii="Arial" w:hAnsi="Arial" w:cs="Arial"/>
              </w:rPr>
              <w:footnoteReference w:id="9"/>
            </w:r>
            <w:r w:rsidRPr="004846CB">
              <w:rPr>
                <w:rFonts w:ascii="Arial" w:hAnsi="Arial" w:cs="Arial"/>
              </w:rPr>
              <w:t>, in conformità alla legislazione nazionale, che comprovino la conclusione del contratto di lavoro e la data dell’avviso di licenziamento;</w:t>
            </w:r>
          </w:p>
          <w:p w14:paraId="6470FD20" w14:textId="497CDE36" w:rsidR="00614FFC" w:rsidRPr="002B3665" w:rsidRDefault="00614FFC" w:rsidP="004846CB">
            <w:pPr>
              <w:pStyle w:val="ListParagraph"/>
              <w:numPr>
                <w:ilvl w:val="0"/>
                <w:numId w:val="47"/>
              </w:numPr>
              <w:spacing w:before="120"/>
              <w:contextualSpacing w:val="0"/>
              <w:jc w:val="both"/>
              <w:rPr>
                <w:rFonts w:ascii="Arial" w:hAnsi="Arial" w:cs="Arial"/>
              </w:rPr>
            </w:pPr>
            <w:r w:rsidRPr="004846CB">
              <w:rPr>
                <w:rFonts w:ascii="Arial" w:hAnsi="Arial" w:cs="Arial"/>
              </w:rPr>
              <w:lastRenderedPageBreak/>
              <w:t>Copia della notifica per iscritto alla pubblica autorità competente degli esuberi collettivi previsti</w:t>
            </w:r>
            <w:r w:rsidR="002B3665">
              <w:rPr>
                <w:rFonts w:ascii="Arial" w:hAnsi="Arial" w:cs="Arial"/>
              </w:rPr>
              <w:t xml:space="preserve"> </w:t>
            </w:r>
            <w:r w:rsidRPr="00FC514B">
              <w:rPr>
                <w:rFonts w:ascii="Arial" w:hAnsi="Arial" w:cs="Arial"/>
              </w:rPr>
              <w:t>o qualsiasi documento equipollente.</w:t>
            </w:r>
          </w:p>
          <w:p w14:paraId="5DAB9941" w14:textId="77777777" w:rsidR="00614FFC" w:rsidRPr="004846CB" w:rsidRDefault="00614FFC" w:rsidP="004846CB">
            <w:pPr>
              <w:pStyle w:val="ListParagraph"/>
              <w:numPr>
                <w:ilvl w:val="0"/>
                <w:numId w:val="47"/>
              </w:numPr>
              <w:spacing w:before="120"/>
              <w:contextualSpacing w:val="0"/>
              <w:jc w:val="both"/>
              <w:rPr>
                <w:rFonts w:ascii="Arial" w:hAnsi="Arial" w:cs="Arial"/>
              </w:rPr>
            </w:pPr>
            <w:r w:rsidRPr="004846CB">
              <w:rPr>
                <w:rFonts w:ascii="Arial" w:hAnsi="Arial" w:cs="Arial"/>
              </w:rPr>
              <w:t>Per i casi di lavoratori in esubero presso fornitori o produttori a valle di un’impresa principale, qualsiasi documentazione pertinente che giustifichi il collegamento tra le attività del fornitore/produttore e le attività dell’impresa principale in crisi.</w:t>
            </w:r>
          </w:p>
          <w:p w14:paraId="1B232A48" w14:textId="77777777" w:rsidR="00614FFC" w:rsidRPr="004846CB" w:rsidRDefault="00614FFC" w:rsidP="004846CB">
            <w:pPr>
              <w:pStyle w:val="ListParagraph"/>
              <w:numPr>
                <w:ilvl w:val="0"/>
                <w:numId w:val="47"/>
              </w:numPr>
              <w:spacing w:before="120"/>
              <w:contextualSpacing w:val="0"/>
              <w:jc w:val="both"/>
              <w:rPr>
                <w:rFonts w:ascii="Arial" w:hAnsi="Arial" w:cs="Arial"/>
              </w:rPr>
            </w:pPr>
            <w:r w:rsidRPr="004846CB">
              <w:rPr>
                <w:rFonts w:ascii="Arial" w:hAnsi="Arial" w:cs="Arial"/>
              </w:rPr>
              <w:t>Copia degli accordi sindacali, dei provvedimenti dell’autorità giudiziaria e di altri atti similari.</w:t>
            </w:r>
          </w:p>
          <w:p w14:paraId="2F19D390" w14:textId="77777777" w:rsidR="00614FFC" w:rsidRPr="004846CB" w:rsidRDefault="00614FFC" w:rsidP="004846CB">
            <w:pPr>
              <w:spacing w:before="120"/>
              <w:jc w:val="both"/>
              <w:rPr>
                <w:rFonts w:ascii="Arial" w:hAnsi="Arial" w:cs="Arial"/>
              </w:rPr>
            </w:pPr>
          </w:p>
          <w:p w14:paraId="0CD61920" w14:textId="77777777" w:rsidR="00614FFC" w:rsidRPr="004846CB" w:rsidRDefault="00614FFC" w:rsidP="004846CB">
            <w:pPr>
              <w:pStyle w:val="ListParagraph"/>
              <w:numPr>
                <w:ilvl w:val="0"/>
                <w:numId w:val="36"/>
              </w:numPr>
              <w:spacing w:before="120"/>
              <w:ind w:left="284" w:hanging="284"/>
              <w:contextualSpacing w:val="0"/>
              <w:jc w:val="both"/>
              <w:rPr>
                <w:rFonts w:ascii="Arial" w:hAnsi="Arial" w:cs="Arial"/>
                <w:b/>
              </w:rPr>
            </w:pPr>
            <w:r w:rsidRPr="004846CB">
              <w:rPr>
                <w:rFonts w:ascii="Arial" w:hAnsi="Arial" w:cs="Arial"/>
                <w:b/>
              </w:rPr>
              <w:t>Documenti riguardanti le azioni finanziate</w:t>
            </w:r>
          </w:p>
          <w:p w14:paraId="0C8EA3FD" w14:textId="77777777" w:rsidR="00614FFC" w:rsidRPr="004846CB" w:rsidRDefault="00614FFC" w:rsidP="004846CB">
            <w:pPr>
              <w:pStyle w:val="ListParagraph"/>
              <w:numPr>
                <w:ilvl w:val="0"/>
                <w:numId w:val="37"/>
              </w:numPr>
              <w:spacing w:before="120"/>
              <w:contextualSpacing w:val="0"/>
              <w:jc w:val="both"/>
              <w:rPr>
                <w:rFonts w:ascii="Arial" w:hAnsi="Arial" w:cs="Arial"/>
              </w:rPr>
            </w:pPr>
            <w:r w:rsidRPr="004846CB">
              <w:rPr>
                <w:rFonts w:ascii="Arial" w:hAnsi="Arial" w:cs="Arial"/>
              </w:rPr>
              <w:t>Estratti della normativa nazionale e contratti collettivi di lavoro che descrivono le misure obbligatorie poste a carico dello Stato o di altri enti locali e delle imprese.</w:t>
            </w:r>
          </w:p>
          <w:p w14:paraId="5735DFB3" w14:textId="77777777" w:rsidR="00614FFC" w:rsidRPr="004846CB" w:rsidRDefault="00614FFC" w:rsidP="004846CB">
            <w:pPr>
              <w:pStyle w:val="ListParagraph"/>
              <w:numPr>
                <w:ilvl w:val="0"/>
                <w:numId w:val="37"/>
              </w:numPr>
              <w:spacing w:before="120"/>
              <w:contextualSpacing w:val="0"/>
              <w:jc w:val="both"/>
              <w:rPr>
                <w:rFonts w:ascii="Arial" w:hAnsi="Arial" w:cs="Arial"/>
              </w:rPr>
            </w:pPr>
            <w:r w:rsidRPr="004846CB">
              <w:rPr>
                <w:rFonts w:ascii="Arial" w:hAnsi="Arial" w:cs="Arial"/>
              </w:rPr>
              <w:t>Suddivisione dei costi totali citati nella relazione finale e nel rendiconto finale delle spese (ad esempio, elenco delle singole misure realizzate che compongono il pacchetto integrato ed elenco nominativo dei relativi beneficiari, con la specifica dei costi sostenuti, documenti che consentano di collegare uno specifico lavoratore in esubero alle misure realizzate in suo favore).</w:t>
            </w:r>
          </w:p>
          <w:p w14:paraId="48D3B81C" w14:textId="77777777" w:rsidR="00614FFC" w:rsidRPr="004846CB" w:rsidRDefault="00614FFC" w:rsidP="004846CB">
            <w:pPr>
              <w:pStyle w:val="ListParagraph"/>
              <w:numPr>
                <w:ilvl w:val="0"/>
                <w:numId w:val="37"/>
              </w:numPr>
              <w:spacing w:before="120"/>
              <w:contextualSpacing w:val="0"/>
              <w:jc w:val="both"/>
              <w:rPr>
                <w:rFonts w:ascii="Arial" w:hAnsi="Arial" w:cs="Arial"/>
              </w:rPr>
            </w:pPr>
            <w:r w:rsidRPr="004846CB">
              <w:rPr>
                <w:rFonts w:ascii="Arial" w:hAnsi="Arial" w:cs="Arial"/>
              </w:rPr>
              <w:t>Elenco delle singole attività di AT realizzate e costi connessi.</w:t>
            </w:r>
          </w:p>
          <w:p w14:paraId="7D4ADB17" w14:textId="77777777" w:rsidR="00614FFC" w:rsidRPr="004846CB" w:rsidRDefault="00614FFC" w:rsidP="004846CB">
            <w:pPr>
              <w:pStyle w:val="ListParagraph"/>
              <w:numPr>
                <w:ilvl w:val="0"/>
                <w:numId w:val="37"/>
              </w:numPr>
              <w:spacing w:before="120"/>
              <w:contextualSpacing w:val="0"/>
              <w:jc w:val="both"/>
              <w:rPr>
                <w:rFonts w:ascii="Arial" w:hAnsi="Arial" w:cs="Arial"/>
              </w:rPr>
            </w:pPr>
            <w:r w:rsidRPr="004846CB">
              <w:rPr>
                <w:rFonts w:ascii="Arial" w:hAnsi="Arial" w:cs="Arial"/>
              </w:rPr>
              <w:t>Documentazione comprovante l’effettiva esecuzione delle misure cofinanziate, con indicazione dei relativi destinatari e tempistica.</w:t>
            </w:r>
          </w:p>
          <w:p w14:paraId="3BC40827" w14:textId="77777777" w:rsidR="00614FFC" w:rsidRPr="004846CB" w:rsidRDefault="00614FFC" w:rsidP="004846CB">
            <w:pPr>
              <w:pStyle w:val="ListParagraph"/>
              <w:numPr>
                <w:ilvl w:val="0"/>
                <w:numId w:val="37"/>
              </w:numPr>
              <w:spacing w:before="120"/>
              <w:contextualSpacing w:val="0"/>
              <w:jc w:val="both"/>
              <w:rPr>
                <w:rFonts w:ascii="Arial" w:hAnsi="Arial" w:cs="Arial"/>
              </w:rPr>
            </w:pPr>
            <w:r w:rsidRPr="004846CB">
              <w:rPr>
                <w:rFonts w:ascii="Arial" w:hAnsi="Arial" w:cs="Arial"/>
              </w:rPr>
              <w:t xml:space="preserve">Documentazione concernente le verifiche svolte dall’OI sulla spesa sostenuta (ad esempio, </w:t>
            </w:r>
            <w:r w:rsidRPr="004846CB">
              <w:rPr>
                <w:rFonts w:ascii="Arial" w:hAnsi="Arial" w:cs="Arial"/>
                <w:i/>
              </w:rPr>
              <w:t>checklist</w:t>
            </w:r>
            <w:r w:rsidRPr="004846CB">
              <w:rPr>
                <w:rFonts w:ascii="Arial" w:hAnsi="Arial" w:cs="Arial"/>
              </w:rPr>
              <w:t xml:space="preserve"> di controllo, verbali di controllo, ecc.).</w:t>
            </w:r>
          </w:p>
          <w:p w14:paraId="6A799150" w14:textId="77777777" w:rsidR="00614FFC" w:rsidRPr="004846CB" w:rsidRDefault="00614FFC" w:rsidP="004846CB">
            <w:pPr>
              <w:spacing w:before="120"/>
              <w:jc w:val="both"/>
              <w:rPr>
                <w:rFonts w:ascii="Arial" w:hAnsi="Arial" w:cs="Arial"/>
              </w:rPr>
            </w:pPr>
          </w:p>
          <w:p w14:paraId="54C89F66" w14:textId="77777777" w:rsidR="00614FFC" w:rsidRPr="004846CB" w:rsidRDefault="00614FFC" w:rsidP="004846CB">
            <w:pPr>
              <w:pStyle w:val="ListParagraph"/>
              <w:numPr>
                <w:ilvl w:val="0"/>
                <w:numId w:val="36"/>
              </w:numPr>
              <w:spacing w:before="120"/>
              <w:ind w:left="284" w:hanging="284"/>
              <w:contextualSpacing w:val="0"/>
              <w:jc w:val="both"/>
              <w:rPr>
                <w:rFonts w:ascii="Arial" w:hAnsi="Arial" w:cs="Arial"/>
                <w:b/>
              </w:rPr>
            </w:pPr>
            <w:r w:rsidRPr="004846CB">
              <w:rPr>
                <w:rFonts w:ascii="Arial" w:hAnsi="Arial" w:cs="Arial"/>
                <w:b/>
              </w:rPr>
              <w:t>Documenti riguardanti la spesa sostenuta per le azioni finanziate</w:t>
            </w:r>
          </w:p>
          <w:p w14:paraId="2F97F721" w14:textId="77777777" w:rsidR="00614FFC" w:rsidRPr="004846CB" w:rsidRDefault="00614FFC" w:rsidP="004846CB">
            <w:pPr>
              <w:pStyle w:val="ListParagraph"/>
              <w:numPr>
                <w:ilvl w:val="0"/>
                <w:numId w:val="38"/>
              </w:numPr>
              <w:spacing w:before="120"/>
              <w:contextualSpacing w:val="0"/>
              <w:jc w:val="both"/>
              <w:rPr>
                <w:rFonts w:ascii="Arial" w:hAnsi="Arial" w:cs="Arial"/>
              </w:rPr>
            </w:pPr>
            <w:r w:rsidRPr="004846CB">
              <w:rPr>
                <w:rFonts w:ascii="Arial" w:hAnsi="Arial" w:cs="Arial"/>
              </w:rPr>
              <w:t>Documenti di sostegno riguardanti le spese sostenute per le azioni realizzate e le spese di AT</w:t>
            </w:r>
            <w:r w:rsidRPr="004846CB">
              <w:rPr>
                <w:rStyle w:val="FootnoteReference"/>
                <w:rFonts w:ascii="Arial" w:hAnsi="Arial" w:cs="Arial"/>
              </w:rPr>
              <w:footnoteReference w:id="10"/>
            </w:r>
            <w:r w:rsidRPr="004846CB">
              <w:rPr>
                <w:rFonts w:ascii="Arial" w:hAnsi="Arial" w:cs="Arial"/>
              </w:rPr>
              <w:t>, a seconda della tipologia di costi applicati, quali:</w:t>
            </w:r>
          </w:p>
          <w:p w14:paraId="73F0761E" w14:textId="77777777" w:rsidR="00614FFC" w:rsidRPr="004846CB" w:rsidRDefault="00614FFC" w:rsidP="004846CB">
            <w:pPr>
              <w:pStyle w:val="ListParagraph"/>
              <w:numPr>
                <w:ilvl w:val="0"/>
                <w:numId w:val="42"/>
              </w:numPr>
              <w:spacing w:before="120"/>
              <w:contextualSpacing w:val="0"/>
              <w:jc w:val="both"/>
              <w:rPr>
                <w:rFonts w:ascii="Arial" w:hAnsi="Arial" w:cs="Arial"/>
              </w:rPr>
            </w:pPr>
            <w:r w:rsidRPr="004846CB">
              <w:rPr>
                <w:rFonts w:ascii="Arial" w:hAnsi="Arial" w:cs="Arial"/>
              </w:rPr>
              <w:t>nel caso di costi reali:</w:t>
            </w:r>
          </w:p>
          <w:p w14:paraId="6AF04186" w14:textId="77777777" w:rsidR="00614FFC" w:rsidRPr="004846CB" w:rsidRDefault="00614FFC" w:rsidP="004846CB">
            <w:pPr>
              <w:pStyle w:val="ListParagraph"/>
              <w:numPr>
                <w:ilvl w:val="1"/>
                <w:numId w:val="48"/>
              </w:numPr>
              <w:tabs>
                <w:tab w:val="left" w:pos="880"/>
                <w:tab w:val="right" w:leader="dot" w:pos="9639"/>
              </w:tabs>
              <w:spacing w:before="120"/>
              <w:ind w:right="424"/>
              <w:contextualSpacing w:val="0"/>
              <w:jc w:val="both"/>
              <w:rPr>
                <w:rFonts w:ascii="Arial" w:hAnsi="Arial" w:cs="Arial"/>
              </w:rPr>
            </w:pPr>
            <w:r w:rsidRPr="004846CB">
              <w:rPr>
                <w:rFonts w:ascii="Arial" w:hAnsi="Arial" w:cs="Arial"/>
              </w:rPr>
              <w:t>fatture, o altri documenti di equivalente valore probatorio;</w:t>
            </w:r>
          </w:p>
          <w:p w14:paraId="1E0EAFC9" w14:textId="77777777" w:rsidR="00614FFC" w:rsidRPr="004846CB" w:rsidRDefault="00614FFC" w:rsidP="00C57DE3">
            <w:pPr>
              <w:pStyle w:val="ListParagraph"/>
              <w:numPr>
                <w:ilvl w:val="1"/>
                <w:numId w:val="48"/>
              </w:numPr>
              <w:spacing w:before="120"/>
              <w:ind w:left="851" w:hanging="143"/>
              <w:contextualSpacing w:val="0"/>
              <w:jc w:val="both"/>
              <w:rPr>
                <w:rFonts w:ascii="Arial" w:hAnsi="Arial" w:cs="Arial"/>
              </w:rPr>
            </w:pPr>
            <w:r w:rsidRPr="004846CB">
              <w:rPr>
                <w:rFonts w:ascii="Arial" w:hAnsi="Arial" w:cs="Arial"/>
              </w:rPr>
              <w:t xml:space="preserve">quietanze di pagamento (ad esempio, estratti conto bancari); </w:t>
            </w:r>
          </w:p>
          <w:p w14:paraId="347A8078" w14:textId="77777777" w:rsidR="00614FFC" w:rsidRPr="004846CB" w:rsidRDefault="00614FFC" w:rsidP="004846CB">
            <w:pPr>
              <w:pStyle w:val="ListParagraph"/>
              <w:numPr>
                <w:ilvl w:val="0"/>
                <w:numId w:val="42"/>
              </w:numPr>
              <w:spacing w:before="120"/>
              <w:contextualSpacing w:val="0"/>
              <w:jc w:val="both"/>
              <w:rPr>
                <w:rFonts w:ascii="Arial" w:hAnsi="Arial" w:cs="Arial"/>
              </w:rPr>
            </w:pPr>
            <w:r w:rsidRPr="004846CB">
              <w:rPr>
                <w:rFonts w:ascii="Arial" w:hAnsi="Arial" w:cs="Arial"/>
              </w:rPr>
              <w:t>nel caso di costi standard:</w:t>
            </w:r>
          </w:p>
          <w:p w14:paraId="5A9F5C40" w14:textId="77777777" w:rsidR="00614FFC" w:rsidRPr="004846CB" w:rsidRDefault="00614FFC" w:rsidP="004846CB">
            <w:pPr>
              <w:pStyle w:val="ListParagraph"/>
              <w:numPr>
                <w:ilvl w:val="1"/>
                <w:numId w:val="49"/>
              </w:numPr>
              <w:spacing w:before="120"/>
              <w:contextualSpacing w:val="0"/>
              <w:jc w:val="both"/>
              <w:rPr>
                <w:rFonts w:ascii="Arial" w:hAnsi="Arial" w:cs="Arial"/>
              </w:rPr>
            </w:pPr>
            <w:r w:rsidRPr="004846CB">
              <w:rPr>
                <w:rFonts w:ascii="Arial" w:hAnsi="Arial" w:cs="Arial"/>
              </w:rPr>
              <w:t>documenti che dimostrano il metodo di calcolo;</w:t>
            </w:r>
          </w:p>
          <w:p w14:paraId="2EA2E93B" w14:textId="77777777" w:rsidR="00614FFC" w:rsidRPr="004846CB" w:rsidRDefault="00614FFC" w:rsidP="004846CB">
            <w:pPr>
              <w:pStyle w:val="ListParagraph"/>
              <w:numPr>
                <w:ilvl w:val="1"/>
                <w:numId w:val="49"/>
              </w:numPr>
              <w:spacing w:before="120"/>
              <w:contextualSpacing w:val="0"/>
              <w:jc w:val="both"/>
              <w:rPr>
                <w:rFonts w:ascii="Arial" w:hAnsi="Arial" w:cs="Arial"/>
              </w:rPr>
            </w:pPr>
            <w:r w:rsidRPr="004846CB">
              <w:rPr>
                <w:rFonts w:ascii="Arial" w:hAnsi="Arial" w:cs="Arial"/>
              </w:rPr>
              <w:t>documenti che dimostrano le quantità rendicontate a fronte del costo standard unitario;</w:t>
            </w:r>
          </w:p>
          <w:p w14:paraId="3ADA3814" w14:textId="77777777" w:rsidR="00614FFC" w:rsidRPr="004846CB" w:rsidRDefault="00614FFC" w:rsidP="004846CB">
            <w:pPr>
              <w:pStyle w:val="ListParagraph"/>
              <w:numPr>
                <w:ilvl w:val="0"/>
                <w:numId w:val="38"/>
              </w:numPr>
              <w:spacing w:before="120"/>
              <w:contextualSpacing w:val="0"/>
              <w:jc w:val="both"/>
              <w:rPr>
                <w:rFonts w:ascii="Arial" w:hAnsi="Arial" w:cs="Arial"/>
              </w:rPr>
            </w:pPr>
            <w:r w:rsidRPr="004846CB">
              <w:rPr>
                <w:rFonts w:ascii="Arial" w:hAnsi="Arial" w:cs="Arial"/>
              </w:rPr>
              <w:t xml:space="preserve">documenti giustificativi e metodi di calcolo/ripartizione dei costi per l’AT relativa all’attuazione del FEG (ad esempio, prospetti, </w:t>
            </w:r>
            <w:proofErr w:type="spellStart"/>
            <w:r w:rsidRPr="004846CB">
              <w:rPr>
                <w:rFonts w:ascii="Arial" w:hAnsi="Arial" w:cs="Arial"/>
              </w:rPr>
              <w:t>timesheet</w:t>
            </w:r>
            <w:proofErr w:type="spellEnd"/>
            <w:r w:rsidRPr="004846CB">
              <w:rPr>
                <w:rFonts w:ascii="Arial" w:hAnsi="Arial" w:cs="Arial"/>
              </w:rPr>
              <w:t xml:space="preserve"> dipendenti, calcolo delle retribuzioni, biglietti di viaggio, costi traduzione, ecc.);</w:t>
            </w:r>
          </w:p>
          <w:p w14:paraId="60A62138" w14:textId="77777777" w:rsidR="00614FFC" w:rsidRPr="004846CB" w:rsidRDefault="00614FFC" w:rsidP="004846CB">
            <w:pPr>
              <w:pStyle w:val="ListParagraph"/>
              <w:numPr>
                <w:ilvl w:val="0"/>
                <w:numId w:val="38"/>
              </w:numPr>
              <w:spacing w:before="120"/>
              <w:contextualSpacing w:val="0"/>
              <w:jc w:val="both"/>
              <w:rPr>
                <w:rFonts w:ascii="Arial" w:hAnsi="Arial" w:cs="Arial"/>
              </w:rPr>
            </w:pPr>
            <w:r w:rsidRPr="004846CB">
              <w:rPr>
                <w:rFonts w:ascii="Arial" w:hAnsi="Arial" w:cs="Arial"/>
              </w:rPr>
              <w:lastRenderedPageBreak/>
              <w:t>Documenti che dimostrano l’importo delle indennità versate ai lavoratori;</w:t>
            </w:r>
          </w:p>
          <w:p w14:paraId="605545E5" w14:textId="56658F37" w:rsidR="00614FFC" w:rsidRPr="004846CB" w:rsidRDefault="00614FFC" w:rsidP="004846CB">
            <w:pPr>
              <w:pStyle w:val="ListParagraph"/>
              <w:numPr>
                <w:ilvl w:val="0"/>
                <w:numId w:val="38"/>
              </w:numPr>
              <w:spacing w:before="120"/>
              <w:contextualSpacing w:val="0"/>
              <w:jc w:val="both"/>
              <w:rPr>
                <w:rFonts w:ascii="Arial" w:hAnsi="Arial" w:cs="Arial"/>
              </w:rPr>
            </w:pPr>
            <w:r w:rsidRPr="004846CB">
              <w:rPr>
                <w:rFonts w:ascii="Arial" w:hAnsi="Arial" w:cs="Arial"/>
              </w:rPr>
              <w:t>Documentazione comprovante l’effettivo cofinanziamento nazionale dell’iniziativa.</w:t>
            </w:r>
          </w:p>
          <w:p w14:paraId="42675941" w14:textId="77777777" w:rsidR="00614FFC" w:rsidRPr="004846CB" w:rsidRDefault="00614FFC" w:rsidP="004846CB">
            <w:pPr>
              <w:spacing w:before="120"/>
              <w:ind w:left="284"/>
              <w:jc w:val="both"/>
              <w:rPr>
                <w:rFonts w:ascii="Arial" w:hAnsi="Arial" w:cs="Arial"/>
                <w:b/>
              </w:rPr>
            </w:pPr>
          </w:p>
          <w:p w14:paraId="11D7DE25" w14:textId="77777777" w:rsidR="00614FFC" w:rsidRPr="004846CB" w:rsidRDefault="00614FFC" w:rsidP="004846CB">
            <w:pPr>
              <w:pStyle w:val="ListParagraph"/>
              <w:numPr>
                <w:ilvl w:val="0"/>
                <w:numId w:val="36"/>
              </w:numPr>
              <w:spacing w:before="120"/>
              <w:ind w:left="284" w:hanging="284"/>
              <w:contextualSpacing w:val="0"/>
              <w:jc w:val="both"/>
              <w:rPr>
                <w:rFonts w:ascii="Arial" w:hAnsi="Arial" w:cs="Arial"/>
                <w:b/>
              </w:rPr>
            </w:pPr>
            <w:r w:rsidRPr="004846CB">
              <w:rPr>
                <w:rFonts w:ascii="Arial" w:hAnsi="Arial" w:cs="Arial"/>
                <w:b/>
              </w:rPr>
              <w:t>Documenti relativi all’affidamento a soggetti attuatori</w:t>
            </w:r>
          </w:p>
          <w:p w14:paraId="2171E884" w14:textId="77777777" w:rsidR="00614FFC" w:rsidRPr="004846CB" w:rsidRDefault="00614FFC" w:rsidP="004846CB">
            <w:pPr>
              <w:pStyle w:val="ListParagraph"/>
              <w:numPr>
                <w:ilvl w:val="0"/>
                <w:numId w:val="39"/>
              </w:numPr>
              <w:spacing w:before="120"/>
              <w:contextualSpacing w:val="0"/>
              <w:jc w:val="both"/>
              <w:rPr>
                <w:rFonts w:ascii="Arial" w:hAnsi="Arial" w:cs="Arial"/>
              </w:rPr>
            </w:pPr>
            <w:r w:rsidRPr="004846CB">
              <w:rPr>
                <w:rFonts w:ascii="Arial" w:hAnsi="Arial" w:cs="Arial"/>
              </w:rPr>
              <w:t xml:space="preserve">In caso di affidamento ad ente </w:t>
            </w:r>
            <w:r w:rsidRPr="004846CB">
              <w:rPr>
                <w:rFonts w:ascii="Arial" w:hAnsi="Arial" w:cs="Arial"/>
                <w:i/>
              </w:rPr>
              <w:t>in-house</w:t>
            </w:r>
            <w:r w:rsidRPr="004846CB">
              <w:rPr>
                <w:rFonts w:ascii="Arial" w:hAnsi="Arial" w:cs="Arial"/>
              </w:rPr>
              <w:t xml:space="preserve">, documentazione comprovante la natura di ente </w:t>
            </w:r>
            <w:r w:rsidRPr="004846CB">
              <w:rPr>
                <w:rFonts w:ascii="Arial" w:hAnsi="Arial" w:cs="Arial"/>
                <w:i/>
              </w:rPr>
              <w:t>in-house</w:t>
            </w:r>
            <w:r w:rsidRPr="004846CB">
              <w:rPr>
                <w:rFonts w:ascii="Arial" w:hAnsi="Arial" w:cs="Arial"/>
              </w:rPr>
              <w:t>, accordo/convenzione stipulata con l’ente, relazione sulle attività svolte, rendiconto delle spese realmente sostenute da tale ente nel rispetto della convenzione specifica che regola i rapporti con l’OI, pagamenti, ecc.</w:t>
            </w:r>
          </w:p>
          <w:p w14:paraId="29F1D6D6" w14:textId="77777777" w:rsidR="00614FFC" w:rsidRPr="004846CB" w:rsidRDefault="00614FFC" w:rsidP="004846CB">
            <w:pPr>
              <w:pStyle w:val="ListParagraph"/>
              <w:numPr>
                <w:ilvl w:val="0"/>
                <w:numId w:val="39"/>
              </w:numPr>
              <w:spacing w:before="120"/>
              <w:contextualSpacing w:val="0"/>
              <w:jc w:val="both"/>
              <w:rPr>
                <w:rFonts w:ascii="Arial" w:hAnsi="Arial" w:cs="Arial"/>
              </w:rPr>
            </w:pPr>
            <w:r w:rsidRPr="004846CB">
              <w:rPr>
                <w:rFonts w:ascii="Arial" w:hAnsi="Arial" w:cs="Arial"/>
              </w:rPr>
              <w:t>Nel caso di appalti pubblici, documentazione concernente l’appalto e l’esecuzione delle attività (procedure d’appalto e di aggiudicazione, capitolato d’oneri, verbali di commissione, contratto di appalto, stati avanzamento lavori, pagamenti, ecc.) ed eventuali subappalti.</w:t>
            </w:r>
          </w:p>
          <w:p w14:paraId="3DCBA323" w14:textId="2FE835D8" w:rsidR="00614FFC" w:rsidRPr="004846CB" w:rsidRDefault="00614FFC" w:rsidP="004846CB">
            <w:pPr>
              <w:pStyle w:val="ListParagraph"/>
              <w:numPr>
                <w:ilvl w:val="0"/>
                <w:numId w:val="39"/>
              </w:numPr>
              <w:spacing w:before="120"/>
              <w:contextualSpacing w:val="0"/>
              <w:jc w:val="both"/>
              <w:rPr>
                <w:rFonts w:ascii="Arial" w:hAnsi="Arial" w:cs="Arial"/>
              </w:rPr>
            </w:pPr>
            <w:r w:rsidRPr="004846CB">
              <w:rPr>
                <w:rFonts w:ascii="Arial" w:hAnsi="Arial" w:cs="Arial"/>
              </w:rPr>
              <w:t xml:space="preserve">In caso di affidamento tramite convenzione, documentazione inerente </w:t>
            </w:r>
            <w:r w:rsidR="00181A80">
              <w:rPr>
                <w:rFonts w:ascii="Arial" w:hAnsi="Arial" w:cs="Arial"/>
              </w:rPr>
              <w:t>al</w:t>
            </w:r>
            <w:r w:rsidRPr="004846CB">
              <w:rPr>
                <w:rFonts w:ascii="Arial" w:hAnsi="Arial" w:cs="Arial"/>
              </w:rPr>
              <w:t>l’affidamento (procedure di selezione, verbale di affidamento, contratto/convenzione, ecc.) e la realizzazione delle attività progettuali (relazioni di avanzamento, pagamenti, ecc</w:t>
            </w:r>
            <w:r w:rsidR="00181A80">
              <w:rPr>
                <w:rFonts w:ascii="Arial" w:hAnsi="Arial" w:cs="Arial"/>
              </w:rPr>
              <w:t>.</w:t>
            </w:r>
            <w:r w:rsidRPr="004846CB">
              <w:rPr>
                <w:rFonts w:ascii="Arial" w:hAnsi="Arial" w:cs="Arial"/>
              </w:rPr>
              <w:t>).</w:t>
            </w:r>
          </w:p>
          <w:p w14:paraId="483E55EC" w14:textId="77777777" w:rsidR="00614FFC" w:rsidRPr="004846CB" w:rsidRDefault="00614FFC" w:rsidP="004846CB">
            <w:pPr>
              <w:pStyle w:val="ListParagraph"/>
              <w:spacing w:before="120"/>
              <w:ind w:left="644"/>
              <w:contextualSpacing w:val="0"/>
              <w:jc w:val="both"/>
              <w:rPr>
                <w:rFonts w:ascii="Arial" w:hAnsi="Arial" w:cs="Arial"/>
              </w:rPr>
            </w:pPr>
          </w:p>
          <w:p w14:paraId="1A732145" w14:textId="77777777" w:rsidR="00614FFC" w:rsidRPr="004846CB" w:rsidRDefault="00614FFC" w:rsidP="004846CB">
            <w:pPr>
              <w:pStyle w:val="ListParagraph"/>
              <w:numPr>
                <w:ilvl w:val="0"/>
                <w:numId w:val="36"/>
              </w:numPr>
              <w:spacing w:before="120"/>
              <w:contextualSpacing w:val="0"/>
              <w:jc w:val="both"/>
              <w:rPr>
                <w:rFonts w:ascii="Arial" w:hAnsi="Arial" w:cs="Arial"/>
                <w:b/>
              </w:rPr>
            </w:pPr>
            <w:r w:rsidRPr="004846CB">
              <w:rPr>
                <w:rFonts w:ascii="Arial" w:hAnsi="Arial" w:cs="Arial"/>
                <w:b/>
              </w:rPr>
              <w:t>Pubblicità</w:t>
            </w:r>
          </w:p>
          <w:p w14:paraId="4DD00212" w14:textId="77777777" w:rsidR="00614FFC" w:rsidRPr="004846CB" w:rsidRDefault="00614FFC" w:rsidP="004846CB">
            <w:pPr>
              <w:pStyle w:val="ListParagraph"/>
              <w:numPr>
                <w:ilvl w:val="0"/>
                <w:numId w:val="40"/>
              </w:numPr>
              <w:spacing w:before="120"/>
              <w:contextualSpacing w:val="0"/>
              <w:jc w:val="both"/>
              <w:rPr>
                <w:rFonts w:ascii="Arial" w:hAnsi="Arial" w:cs="Arial"/>
              </w:rPr>
            </w:pPr>
            <w:r w:rsidRPr="004846CB">
              <w:rPr>
                <w:rFonts w:ascii="Arial" w:hAnsi="Arial" w:cs="Arial"/>
              </w:rPr>
              <w:t xml:space="preserve">Opuscoli, </w:t>
            </w:r>
            <w:r w:rsidRPr="004846CB">
              <w:rPr>
                <w:rFonts w:ascii="Arial" w:hAnsi="Arial" w:cs="Arial"/>
                <w:i/>
              </w:rPr>
              <w:t>brochure</w:t>
            </w:r>
            <w:r w:rsidRPr="004846CB">
              <w:rPr>
                <w:rFonts w:ascii="Arial" w:hAnsi="Arial" w:cs="Arial"/>
              </w:rPr>
              <w:t>, documenti vari di natura informativa e promozionale sulle azioni cofinanziate dal FEG.</w:t>
            </w:r>
          </w:p>
        </w:tc>
      </w:tr>
    </w:tbl>
    <w:p w14:paraId="695CE5FD" w14:textId="77777777" w:rsidR="00614FFC" w:rsidRPr="004846CB" w:rsidRDefault="00614FFC" w:rsidP="004846CB">
      <w:pPr>
        <w:pStyle w:val="Corpodocumento"/>
        <w:jc w:val="center"/>
        <w:rPr>
          <w:b/>
        </w:rPr>
      </w:pPr>
      <w:r w:rsidRPr="004846CB">
        <w:rPr>
          <w:b/>
        </w:rPr>
        <w:lastRenderedPageBreak/>
        <w:t xml:space="preserve">Box n. 2 – Elenco della documentazione da conservare </w:t>
      </w:r>
    </w:p>
    <w:p w14:paraId="2BF01A84" w14:textId="77777777" w:rsidR="00614FFC" w:rsidRPr="004846CB" w:rsidRDefault="00614FFC" w:rsidP="004846CB">
      <w:pPr>
        <w:pStyle w:val="Style1"/>
        <w:spacing w:before="120" w:line="276" w:lineRule="auto"/>
        <w:ind w:right="72"/>
        <w:jc w:val="both"/>
        <w:rPr>
          <w:rFonts w:ascii="Arial" w:hAnsi="Arial" w:cs="Arial"/>
          <w:sz w:val="22"/>
          <w:szCs w:val="22"/>
        </w:rPr>
      </w:pPr>
    </w:p>
    <w:p w14:paraId="3535FA3E" w14:textId="77777777" w:rsidR="00614FFC" w:rsidRPr="004846CB" w:rsidRDefault="00614FFC" w:rsidP="004846CB">
      <w:pPr>
        <w:pStyle w:val="Style1"/>
        <w:spacing w:before="120" w:line="276" w:lineRule="auto"/>
        <w:ind w:right="72"/>
        <w:jc w:val="both"/>
        <w:rPr>
          <w:rFonts w:ascii="Arial" w:hAnsi="Arial" w:cs="Arial"/>
          <w:sz w:val="22"/>
          <w:szCs w:val="22"/>
        </w:rPr>
      </w:pPr>
      <w:r w:rsidRPr="004846CB">
        <w:rPr>
          <w:rFonts w:ascii="Arial" w:hAnsi="Arial" w:cs="Arial"/>
          <w:sz w:val="22"/>
          <w:szCs w:val="22"/>
        </w:rPr>
        <w:t>La conservazione dei documenti avviene su supporto cartaceo e/o informatico.</w:t>
      </w:r>
    </w:p>
    <w:p w14:paraId="72CDF084" w14:textId="77777777" w:rsidR="00614FFC" w:rsidRPr="004846CB" w:rsidRDefault="00614FFC" w:rsidP="004846CB">
      <w:pPr>
        <w:pStyle w:val="Style1"/>
        <w:spacing w:before="120" w:line="276" w:lineRule="auto"/>
        <w:ind w:right="72"/>
        <w:jc w:val="both"/>
        <w:rPr>
          <w:rFonts w:ascii="Arial" w:hAnsi="Arial" w:cs="Arial"/>
          <w:sz w:val="22"/>
          <w:szCs w:val="22"/>
        </w:rPr>
      </w:pPr>
      <w:r w:rsidRPr="004846CB">
        <w:rPr>
          <w:rFonts w:ascii="Arial" w:hAnsi="Arial" w:cs="Arial"/>
          <w:sz w:val="22"/>
          <w:szCs w:val="22"/>
        </w:rPr>
        <w:t>La documentazione è debitamente aggiornata e viene resa disponibile, per estratto o copia, al personale e agli organismi che ne hanno diritto (personale autorizzato dell’</w:t>
      </w:r>
      <w:proofErr w:type="spellStart"/>
      <w:r w:rsidRPr="004846CB">
        <w:rPr>
          <w:rFonts w:ascii="Arial" w:hAnsi="Arial" w:cs="Arial"/>
          <w:sz w:val="22"/>
          <w:szCs w:val="22"/>
        </w:rPr>
        <w:t>AdG</w:t>
      </w:r>
      <w:proofErr w:type="spellEnd"/>
      <w:r w:rsidRPr="004846CB">
        <w:rPr>
          <w:rFonts w:ascii="Arial" w:hAnsi="Arial" w:cs="Arial"/>
          <w:sz w:val="22"/>
          <w:szCs w:val="22"/>
        </w:rPr>
        <w:t>, dell’</w:t>
      </w:r>
      <w:proofErr w:type="spellStart"/>
      <w:r w:rsidRPr="004846CB">
        <w:rPr>
          <w:rFonts w:ascii="Arial" w:hAnsi="Arial" w:cs="Arial"/>
          <w:sz w:val="22"/>
          <w:szCs w:val="22"/>
        </w:rPr>
        <w:t>AdC</w:t>
      </w:r>
      <w:proofErr w:type="spellEnd"/>
      <w:r w:rsidRPr="004846CB">
        <w:rPr>
          <w:rFonts w:ascii="Arial" w:hAnsi="Arial" w:cs="Arial"/>
          <w:sz w:val="22"/>
          <w:szCs w:val="22"/>
        </w:rPr>
        <w:t xml:space="preserve">, </w:t>
      </w:r>
      <w:proofErr w:type="spellStart"/>
      <w:r w:rsidRPr="004846CB">
        <w:rPr>
          <w:rFonts w:ascii="Arial" w:hAnsi="Arial" w:cs="Arial"/>
          <w:sz w:val="22"/>
          <w:szCs w:val="22"/>
        </w:rPr>
        <w:t>dell’AdA</w:t>
      </w:r>
      <w:proofErr w:type="spellEnd"/>
      <w:r w:rsidRPr="004846CB">
        <w:rPr>
          <w:rFonts w:ascii="Arial" w:hAnsi="Arial" w:cs="Arial"/>
          <w:sz w:val="22"/>
          <w:szCs w:val="22"/>
        </w:rPr>
        <w:t xml:space="preserve"> e di altri organismi di controllo, nonché ai funzionari autorizzati) in caso di controlli.</w:t>
      </w:r>
    </w:p>
    <w:p w14:paraId="6190E98B" w14:textId="77777777" w:rsidR="00614FFC" w:rsidRPr="004846CB" w:rsidRDefault="00614FFC" w:rsidP="004846CB">
      <w:pPr>
        <w:pStyle w:val="Style1"/>
        <w:spacing w:before="120" w:line="276" w:lineRule="auto"/>
        <w:ind w:right="72"/>
        <w:jc w:val="both"/>
        <w:rPr>
          <w:rFonts w:ascii="Arial" w:hAnsi="Arial" w:cs="Arial"/>
          <w:sz w:val="22"/>
          <w:szCs w:val="22"/>
        </w:rPr>
      </w:pPr>
    </w:p>
    <w:p w14:paraId="0F5C616D" w14:textId="77777777" w:rsidR="00614FFC" w:rsidRPr="004846CB" w:rsidRDefault="00614FFC" w:rsidP="004846CB">
      <w:pPr>
        <w:pStyle w:val="Style1"/>
        <w:spacing w:before="120" w:line="276" w:lineRule="auto"/>
        <w:ind w:right="72"/>
        <w:jc w:val="both"/>
        <w:rPr>
          <w:rFonts w:ascii="Arial" w:hAnsi="Arial" w:cs="Arial"/>
          <w:sz w:val="22"/>
          <w:szCs w:val="22"/>
        </w:rPr>
      </w:pPr>
    </w:p>
    <w:p w14:paraId="66124399" w14:textId="77777777" w:rsidR="00614FFC" w:rsidRPr="00FC514B" w:rsidRDefault="00EA02B2" w:rsidP="00EA02B2">
      <w:pPr>
        <w:pStyle w:val="Heading2"/>
      </w:pPr>
      <w:bookmarkStart w:id="81" w:name="_Toc320090975"/>
      <w:bookmarkStart w:id="82" w:name="_Toc339282785"/>
      <w:bookmarkStart w:id="83" w:name="_Toc36737342"/>
      <w:r w:rsidRPr="00EA02B2">
        <w:t xml:space="preserve">6.13 </w:t>
      </w:r>
      <w:r w:rsidR="00614FFC" w:rsidRPr="00FC514B">
        <w:t>Monitoraggio delle misure</w:t>
      </w:r>
      <w:bookmarkEnd w:id="81"/>
      <w:bookmarkEnd w:id="82"/>
      <w:bookmarkEnd w:id="83"/>
    </w:p>
    <w:p w14:paraId="65B83CD7" w14:textId="77777777" w:rsidR="00614FFC" w:rsidRPr="004846CB" w:rsidRDefault="00614FFC" w:rsidP="004846CB">
      <w:pPr>
        <w:spacing w:before="120" w:after="0"/>
        <w:jc w:val="both"/>
        <w:rPr>
          <w:rFonts w:ascii="Arial" w:hAnsi="Arial" w:cs="Arial"/>
        </w:rPr>
      </w:pPr>
      <w:r w:rsidRPr="004846CB">
        <w:rPr>
          <w:rFonts w:ascii="Arial" w:hAnsi="Arial" w:cs="Arial"/>
        </w:rPr>
        <w:t xml:space="preserve">L'OI collabora a una corretta e </w:t>
      </w:r>
      <w:r w:rsidRPr="004846CB">
        <w:rPr>
          <w:rFonts w:ascii="Arial" w:hAnsi="Arial" w:cs="Arial"/>
          <w:b/>
        </w:rPr>
        <w:t>costante attività di monitoraggio</w:t>
      </w:r>
      <w:r w:rsidRPr="004846CB">
        <w:rPr>
          <w:rFonts w:ascii="Arial" w:hAnsi="Arial" w:cs="Arial"/>
        </w:rPr>
        <w:t xml:space="preserve"> impegnandosi a fornire trimestralmente all'</w:t>
      </w:r>
      <w:proofErr w:type="spellStart"/>
      <w:r w:rsidRPr="004846CB">
        <w:rPr>
          <w:rFonts w:ascii="Arial" w:hAnsi="Arial" w:cs="Arial"/>
        </w:rPr>
        <w:t>AdG</w:t>
      </w:r>
      <w:proofErr w:type="spellEnd"/>
      <w:r w:rsidRPr="004846CB">
        <w:rPr>
          <w:rFonts w:ascii="Arial" w:hAnsi="Arial" w:cs="Arial"/>
        </w:rPr>
        <w:t xml:space="preserve"> dati aggiornati in merito all'esecuzione delle misure. </w:t>
      </w:r>
    </w:p>
    <w:p w14:paraId="6802F266" w14:textId="77777777" w:rsidR="00614FFC" w:rsidRPr="004846CB" w:rsidRDefault="00614FFC" w:rsidP="004846CB">
      <w:pPr>
        <w:spacing w:before="120" w:after="0"/>
        <w:jc w:val="both"/>
        <w:rPr>
          <w:rFonts w:ascii="Arial" w:hAnsi="Arial" w:cs="Arial"/>
        </w:rPr>
      </w:pPr>
      <w:r w:rsidRPr="004846CB">
        <w:rPr>
          <w:rFonts w:ascii="Arial" w:hAnsi="Arial" w:cs="Arial"/>
        </w:rPr>
        <w:t>A tal fine, l’OI è tenuto a trasmettere all’</w:t>
      </w:r>
      <w:proofErr w:type="spellStart"/>
      <w:r w:rsidRPr="004846CB">
        <w:rPr>
          <w:rFonts w:ascii="Arial" w:hAnsi="Arial" w:cs="Arial"/>
        </w:rPr>
        <w:t>AdG</w:t>
      </w:r>
      <w:proofErr w:type="spellEnd"/>
      <w:r w:rsidRPr="004846CB">
        <w:rPr>
          <w:rFonts w:ascii="Arial" w:hAnsi="Arial" w:cs="Arial"/>
        </w:rPr>
        <w:t>, entro il mese successivo al termine di ogni trimestre a partire dalla data di inizio della prestazione dei servizi personalizzati ai lavoratori interessati, i dati di monitoraggio fisico, procedurale e finanziario.</w:t>
      </w:r>
    </w:p>
    <w:p w14:paraId="541A1B47" w14:textId="77777777" w:rsidR="00614FFC" w:rsidRPr="004846CB" w:rsidRDefault="00614FFC" w:rsidP="004846CB">
      <w:pPr>
        <w:spacing w:before="120" w:after="0"/>
        <w:jc w:val="both"/>
        <w:rPr>
          <w:rFonts w:ascii="Arial" w:hAnsi="Arial" w:cs="Arial"/>
        </w:rPr>
      </w:pPr>
      <w:r w:rsidRPr="004846CB">
        <w:rPr>
          <w:rFonts w:ascii="Arial" w:hAnsi="Arial" w:cs="Arial"/>
        </w:rPr>
        <w:t>Con le stesse procedure, l'OI trasmette anche i dati relativi alle prestazioni di sostegno erogate direttamente ai lavoratori beneficiari, anche per il tramite di altri soggetti pagatori, adottando inoltre adeguati meccanismi per evitare, rilevare e correggere eventuali duplicazioni nei dati trasmessi.</w:t>
      </w:r>
    </w:p>
    <w:p w14:paraId="08956609" w14:textId="77777777" w:rsidR="00614FFC" w:rsidRPr="004846CB" w:rsidRDefault="00614FFC" w:rsidP="004846CB">
      <w:pPr>
        <w:spacing w:before="120" w:after="0"/>
        <w:jc w:val="both"/>
        <w:rPr>
          <w:rFonts w:ascii="Arial" w:hAnsi="Arial" w:cs="Arial"/>
        </w:rPr>
      </w:pPr>
      <w:r w:rsidRPr="004846CB">
        <w:rPr>
          <w:rFonts w:ascii="Arial" w:hAnsi="Arial" w:cs="Arial"/>
        </w:rPr>
        <w:lastRenderedPageBreak/>
        <w:t xml:space="preserve">La trasmissione dei dati di monitoraggio avviene mediante compilazione della sezione dedicata presente sul SI adottato </w:t>
      </w:r>
      <w:r w:rsidR="00B67249" w:rsidRPr="004846CB">
        <w:rPr>
          <w:rFonts w:ascii="Arial" w:hAnsi="Arial" w:cs="Arial"/>
        </w:rPr>
        <w:t>dall’</w:t>
      </w:r>
      <w:r w:rsidR="004846CB" w:rsidRPr="004846CB">
        <w:rPr>
          <w:rFonts w:ascii="Arial" w:hAnsi="Arial" w:cs="Arial"/>
        </w:rPr>
        <w:t>Anpal</w:t>
      </w:r>
      <w:r w:rsidRPr="004846CB">
        <w:rPr>
          <w:rFonts w:ascii="Arial" w:hAnsi="Arial" w:cs="Arial"/>
        </w:rPr>
        <w:t>. In caso di eventuali problemi tecnici, i dati vengono trasmessi all’</w:t>
      </w:r>
      <w:proofErr w:type="spellStart"/>
      <w:r w:rsidRPr="004846CB">
        <w:rPr>
          <w:rFonts w:ascii="Arial" w:hAnsi="Arial" w:cs="Arial"/>
        </w:rPr>
        <w:t>AdG</w:t>
      </w:r>
      <w:proofErr w:type="spellEnd"/>
      <w:r w:rsidRPr="004846CB">
        <w:rPr>
          <w:rFonts w:ascii="Arial" w:hAnsi="Arial" w:cs="Arial"/>
        </w:rPr>
        <w:t xml:space="preserve"> attraverso file </w:t>
      </w:r>
      <w:proofErr w:type="spellStart"/>
      <w:r w:rsidRPr="004846CB">
        <w:rPr>
          <w:rFonts w:ascii="Arial" w:hAnsi="Arial" w:cs="Arial"/>
        </w:rPr>
        <w:t>excel</w:t>
      </w:r>
      <w:proofErr w:type="spellEnd"/>
      <w:r w:rsidRPr="004846CB">
        <w:rPr>
          <w:rFonts w:ascii="Arial" w:hAnsi="Arial" w:cs="Arial"/>
        </w:rPr>
        <w:t>.</w:t>
      </w:r>
    </w:p>
    <w:p w14:paraId="667828AE" w14:textId="77777777" w:rsidR="00614FFC" w:rsidRPr="004846CB" w:rsidRDefault="00614FFC" w:rsidP="004846CB">
      <w:pPr>
        <w:spacing w:before="120" w:after="0"/>
        <w:jc w:val="both"/>
        <w:rPr>
          <w:rFonts w:ascii="Arial" w:hAnsi="Arial" w:cs="Arial"/>
        </w:rPr>
      </w:pPr>
      <w:r w:rsidRPr="004846CB">
        <w:rPr>
          <w:rFonts w:ascii="Arial" w:hAnsi="Arial" w:cs="Arial"/>
        </w:rPr>
        <w:t xml:space="preserve">Al fine di garantire la completezza delle informazioni fornite nonché la loro coerenza con le caratteristiche del SI </w:t>
      </w:r>
      <w:r w:rsidR="00271327" w:rsidRPr="004846CB">
        <w:rPr>
          <w:rFonts w:ascii="Arial" w:hAnsi="Arial" w:cs="Arial"/>
        </w:rPr>
        <w:t>dell’</w:t>
      </w:r>
      <w:r w:rsidR="004846CB" w:rsidRPr="004846CB">
        <w:rPr>
          <w:rFonts w:ascii="Arial" w:hAnsi="Arial" w:cs="Arial"/>
        </w:rPr>
        <w:t>Anpal</w:t>
      </w:r>
      <w:r w:rsidRPr="004846CB">
        <w:rPr>
          <w:rFonts w:ascii="Arial" w:hAnsi="Arial" w:cs="Arial"/>
        </w:rPr>
        <w:t xml:space="preserve">, l’OI svolge una costante attività di monitoraggio avente ad oggetto </w:t>
      </w:r>
      <w:r w:rsidRPr="004846CB">
        <w:rPr>
          <w:rFonts w:ascii="Arial" w:hAnsi="Arial" w:cs="Arial"/>
          <w:u w:val="single"/>
        </w:rPr>
        <w:t>almeno</w:t>
      </w:r>
      <w:r w:rsidRPr="004846CB">
        <w:rPr>
          <w:rFonts w:ascii="Arial" w:hAnsi="Arial" w:cs="Arial"/>
        </w:rPr>
        <w:t xml:space="preserve"> i seguenti dati: </w:t>
      </w:r>
    </w:p>
    <w:p w14:paraId="2ABD8B01" w14:textId="77777777" w:rsidR="00614FFC" w:rsidRPr="004846CB" w:rsidRDefault="00614FFC" w:rsidP="004846CB">
      <w:pPr>
        <w:pStyle w:val="ListParagraph"/>
        <w:numPr>
          <w:ilvl w:val="0"/>
          <w:numId w:val="41"/>
        </w:numPr>
        <w:spacing w:before="120" w:after="0"/>
        <w:ind w:hanging="357"/>
        <w:contextualSpacing w:val="0"/>
        <w:jc w:val="both"/>
        <w:rPr>
          <w:rFonts w:ascii="Arial" w:hAnsi="Arial" w:cs="Arial"/>
        </w:rPr>
      </w:pPr>
      <w:r w:rsidRPr="004846CB">
        <w:rPr>
          <w:rFonts w:ascii="Arial" w:hAnsi="Arial" w:cs="Arial"/>
        </w:rPr>
        <w:t>“Monitoraggio Procedurale”</w:t>
      </w:r>
      <w:r w:rsidRPr="004846CB">
        <w:rPr>
          <w:rStyle w:val="FootnoteReference"/>
          <w:rFonts w:ascii="Arial" w:hAnsi="Arial" w:cs="Arial"/>
        </w:rPr>
        <w:footnoteReference w:id="11"/>
      </w:r>
      <w:r w:rsidRPr="004846CB">
        <w:rPr>
          <w:rFonts w:ascii="Arial" w:hAnsi="Arial" w:cs="Arial"/>
        </w:rPr>
        <w:t xml:space="preserve">:  </w:t>
      </w:r>
    </w:p>
    <w:p w14:paraId="448A7F81" w14:textId="77777777" w:rsidR="00614FFC" w:rsidRPr="004846CB" w:rsidRDefault="00614FFC" w:rsidP="004846CB">
      <w:pPr>
        <w:pStyle w:val="Default"/>
        <w:numPr>
          <w:ilvl w:val="0"/>
          <w:numId w:val="50"/>
        </w:numPr>
        <w:spacing w:before="120" w:line="276" w:lineRule="auto"/>
        <w:ind w:left="993"/>
        <w:jc w:val="both"/>
        <w:rPr>
          <w:rFonts w:ascii="Arial" w:eastAsia="Calibri" w:hAnsi="Arial" w:cs="Arial"/>
          <w:sz w:val="22"/>
          <w:szCs w:val="22"/>
        </w:rPr>
      </w:pPr>
      <w:r w:rsidRPr="004846CB">
        <w:rPr>
          <w:rFonts w:ascii="Arial" w:hAnsi="Arial" w:cs="Arial"/>
          <w:sz w:val="22"/>
          <w:szCs w:val="22"/>
        </w:rPr>
        <w:t xml:space="preserve">dati identificativi dei singoli “interventi” realizzati a valere sul contributo FEG: </w:t>
      </w:r>
    </w:p>
    <w:p w14:paraId="104A3F0C" w14:textId="77777777" w:rsidR="00614FFC" w:rsidRPr="004846CB" w:rsidRDefault="00614FFC" w:rsidP="004846CB">
      <w:pPr>
        <w:pStyle w:val="Default"/>
        <w:numPr>
          <w:ilvl w:val="2"/>
          <w:numId w:val="23"/>
        </w:numPr>
        <w:spacing w:before="120" w:line="276" w:lineRule="auto"/>
        <w:ind w:left="1418" w:hanging="284"/>
        <w:jc w:val="both"/>
        <w:rPr>
          <w:rFonts w:ascii="Arial" w:eastAsia="Calibri" w:hAnsi="Arial" w:cs="Arial"/>
          <w:sz w:val="22"/>
          <w:szCs w:val="22"/>
        </w:rPr>
      </w:pPr>
      <w:r w:rsidRPr="004846CB">
        <w:rPr>
          <w:rFonts w:ascii="Arial" w:hAnsi="Arial" w:cs="Arial"/>
          <w:sz w:val="22"/>
          <w:szCs w:val="22"/>
        </w:rPr>
        <w:t xml:space="preserve">descrizione degli interventi in capo a ciascun soggetto attuatore; </w:t>
      </w:r>
    </w:p>
    <w:p w14:paraId="0B617845" w14:textId="77777777" w:rsidR="00614FFC" w:rsidRPr="004846CB" w:rsidRDefault="00614FFC" w:rsidP="004846CB">
      <w:pPr>
        <w:pStyle w:val="Default"/>
        <w:numPr>
          <w:ilvl w:val="2"/>
          <w:numId w:val="23"/>
        </w:numPr>
        <w:spacing w:before="120" w:line="276" w:lineRule="auto"/>
        <w:ind w:left="1418" w:hanging="284"/>
        <w:jc w:val="both"/>
        <w:rPr>
          <w:rFonts w:ascii="Arial" w:hAnsi="Arial" w:cs="Arial"/>
          <w:sz w:val="22"/>
          <w:szCs w:val="22"/>
        </w:rPr>
      </w:pPr>
      <w:r w:rsidRPr="004846CB">
        <w:rPr>
          <w:rFonts w:ascii="Arial" w:hAnsi="Arial" w:cs="Arial"/>
          <w:sz w:val="22"/>
          <w:szCs w:val="22"/>
        </w:rPr>
        <w:t>codice fiscale/partita IVA, denominazione e tipologia del soggetto attuatore;</w:t>
      </w:r>
    </w:p>
    <w:p w14:paraId="354F986E" w14:textId="77777777" w:rsidR="00614FFC" w:rsidRPr="004846CB" w:rsidRDefault="00614FFC" w:rsidP="004846CB">
      <w:pPr>
        <w:pStyle w:val="Default"/>
        <w:numPr>
          <w:ilvl w:val="2"/>
          <w:numId w:val="23"/>
        </w:numPr>
        <w:spacing w:before="120" w:line="276" w:lineRule="auto"/>
        <w:ind w:left="1418" w:hanging="284"/>
        <w:jc w:val="both"/>
        <w:rPr>
          <w:rFonts w:ascii="Arial" w:hAnsi="Arial" w:cs="Arial"/>
          <w:sz w:val="22"/>
          <w:szCs w:val="22"/>
        </w:rPr>
      </w:pPr>
      <w:r w:rsidRPr="004846CB">
        <w:rPr>
          <w:rFonts w:ascii="Arial" w:hAnsi="Arial" w:cs="Arial"/>
          <w:sz w:val="22"/>
          <w:szCs w:val="22"/>
        </w:rPr>
        <w:t>procedure di selezione seguite per l’affidamento dell’intervento a soggetti terzi;</w:t>
      </w:r>
    </w:p>
    <w:p w14:paraId="499771A0" w14:textId="77777777" w:rsidR="00614FFC" w:rsidRPr="004846CB" w:rsidRDefault="00614FFC" w:rsidP="004846CB">
      <w:pPr>
        <w:pStyle w:val="Default"/>
        <w:numPr>
          <w:ilvl w:val="0"/>
          <w:numId w:val="50"/>
        </w:numPr>
        <w:spacing w:before="120" w:line="276" w:lineRule="auto"/>
        <w:ind w:left="993"/>
        <w:jc w:val="both"/>
        <w:rPr>
          <w:rFonts w:ascii="Arial" w:hAnsi="Arial" w:cs="Arial"/>
          <w:sz w:val="22"/>
          <w:szCs w:val="22"/>
        </w:rPr>
      </w:pPr>
      <w:r w:rsidRPr="004846CB">
        <w:rPr>
          <w:rFonts w:ascii="Arial" w:hAnsi="Arial" w:cs="Arial"/>
          <w:sz w:val="22"/>
          <w:szCs w:val="22"/>
        </w:rPr>
        <w:t>data di avvio dell’intervento;</w:t>
      </w:r>
    </w:p>
    <w:p w14:paraId="51EEF3C5" w14:textId="77777777" w:rsidR="00614FFC" w:rsidRPr="004846CB" w:rsidRDefault="00614FFC" w:rsidP="004846CB">
      <w:pPr>
        <w:pStyle w:val="Default"/>
        <w:numPr>
          <w:ilvl w:val="0"/>
          <w:numId w:val="50"/>
        </w:numPr>
        <w:spacing w:before="120" w:line="276" w:lineRule="auto"/>
        <w:ind w:left="993"/>
        <w:jc w:val="both"/>
        <w:rPr>
          <w:rFonts w:ascii="Arial" w:hAnsi="Arial" w:cs="Arial"/>
          <w:sz w:val="22"/>
          <w:szCs w:val="22"/>
        </w:rPr>
      </w:pPr>
      <w:r w:rsidRPr="004846CB">
        <w:rPr>
          <w:rFonts w:ascii="Arial" w:hAnsi="Arial" w:cs="Arial"/>
          <w:sz w:val="22"/>
          <w:szCs w:val="22"/>
        </w:rPr>
        <w:t xml:space="preserve">data di conclusione dell’intervento; </w:t>
      </w:r>
    </w:p>
    <w:p w14:paraId="570AB4F1" w14:textId="77777777" w:rsidR="00614FFC" w:rsidRPr="004846CB" w:rsidRDefault="00614FFC" w:rsidP="004846CB">
      <w:pPr>
        <w:pStyle w:val="ListParagraph"/>
        <w:numPr>
          <w:ilvl w:val="0"/>
          <w:numId w:val="41"/>
        </w:numPr>
        <w:spacing w:before="120" w:after="0"/>
        <w:ind w:hanging="357"/>
        <w:contextualSpacing w:val="0"/>
        <w:jc w:val="both"/>
        <w:rPr>
          <w:rFonts w:ascii="Arial" w:hAnsi="Arial" w:cs="Arial"/>
        </w:rPr>
      </w:pPr>
      <w:r w:rsidRPr="004846CB">
        <w:rPr>
          <w:rFonts w:ascii="Arial" w:hAnsi="Arial" w:cs="Arial"/>
        </w:rPr>
        <w:t>“Monitoraggio Finanziario”</w:t>
      </w:r>
      <w:r w:rsidRPr="004846CB">
        <w:rPr>
          <w:rStyle w:val="FootnoteReference"/>
          <w:rFonts w:ascii="Arial" w:hAnsi="Arial" w:cs="Arial"/>
        </w:rPr>
        <w:footnoteReference w:id="12"/>
      </w:r>
      <w:r w:rsidRPr="004846CB">
        <w:rPr>
          <w:rFonts w:ascii="Arial" w:hAnsi="Arial" w:cs="Arial"/>
        </w:rPr>
        <w:t>:</w:t>
      </w:r>
    </w:p>
    <w:p w14:paraId="50CC5C5D" w14:textId="77777777" w:rsidR="00614FFC" w:rsidRPr="004846CB" w:rsidRDefault="00614FFC" w:rsidP="004846CB">
      <w:pPr>
        <w:pStyle w:val="Default"/>
        <w:numPr>
          <w:ilvl w:val="0"/>
          <w:numId w:val="50"/>
        </w:numPr>
        <w:spacing w:before="120" w:line="276" w:lineRule="auto"/>
        <w:ind w:left="993"/>
        <w:jc w:val="both"/>
        <w:rPr>
          <w:rFonts w:ascii="Arial" w:hAnsi="Arial" w:cs="Arial"/>
          <w:sz w:val="22"/>
          <w:szCs w:val="22"/>
        </w:rPr>
      </w:pPr>
      <w:r w:rsidRPr="004846CB">
        <w:rPr>
          <w:rFonts w:ascii="Arial" w:hAnsi="Arial" w:cs="Arial"/>
          <w:sz w:val="22"/>
          <w:szCs w:val="22"/>
        </w:rPr>
        <w:t>tipologia dell’azione, come identificate nel piano finanziario;</w:t>
      </w:r>
    </w:p>
    <w:p w14:paraId="4B003B52" w14:textId="77777777" w:rsidR="00614FFC" w:rsidRPr="004846CB" w:rsidRDefault="00614FFC" w:rsidP="004846CB">
      <w:pPr>
        <w:pStyle w:val="Default"/>
        <w:numPr>
          <w:ilvl w:val="0"/>
          <w:numId w:val="50"/>
        </w:numPr>
        <w:spacing w:before="120" w:line="276" w:lineRule="auto"/>
        <w:ind w:left="993"/>
        <w:jc w:val="both"/>
        <w:rPr>
          <w:rFonts w:ascii="Arial" w:hAnsi="Arial" w:cs="Arial"/>
          <w:sz w:val="22"/>
          <w:szCs w:val="22"/>
        </w:rPr>
      </w:pPr>
      <w:r w:rsidRPr="004846CB">
        <w:rPr>
          <w:rFonts w:ascii="Arial" w:hAnsi="Arial" w:cs="Arial"/>
          <w:sz w:val="22"/>
          <w:szCs w:val="22"/>
        </w:rPr>
        <w:t>tipologia di sotto-azione realizzata dal soggetto attuatore;</w:t>
      </w:r>
    </w:p>
    <w:p w14:paraId="62F082F7" w14:textId="77777777" w:rsidR="00614FFC" w:rsidRPr="004846CB" w:rsidRDefault="00614FFC" w:rsidP="004846CB">
      <w:pPr>
        <w:pStyle w:val="Default"/>
        <w:numPr>
          <w:ilvl w:val="0"/>
          <w:numId w:val="50"/>
        </w:numPr>
        <w:spacing w:before="120" w:line="276" w:lineRule="auto"/>
        <w:ind w:left="993"/>
        <w:jc w:val="both"/>
        <w:rPr>
          <w:rFonts w:ascii="Arial" w:hAnsi="Arial" w:cs="Arial"/>
          <w:sz w:val="22"/>
          <w:szCs w:val="22"/>
        </w:rPr>
      </w:pPr>
      <w:r w:rsidRPr="004846CB">
        <w:rPr>
          <w:rFonts w:ascii="Arial" w:hAnsi="Arial" w:cs="Arial"/>
          <w:sz w:val="22"/>
          <w:szCs w:val="22"/>
        </w:rPr>
        <w:t>importo complessivamente impegnato comprensivo di quota FEG, nazionale e privata impegnato;</w:t>
      </w:r>
    </w:p>
    <w:p w14:paraId="3FDD3731" w14:textId="77777777" w:rsidR="00614FFC" w:rsidRPr="004846CB" w:rsidRDefault="00614FFC" w:rsidP="004846CB">
      <w:pPr>
        <w:pStyle w:val="Default"/>
        <w:numPr>
          <w:ilvl w:val="0"/>
          <w:numId w:val="50"/>
        </w:numPr>
        <w:spacing w:before="120" w:line="276" w:lineRule="auto"/>
        <w:ind w:left="993"/>
        <w:jc w:val="both"/>
        <w:rPr>
          <w:rFonts w:ascii="Arial" w:hAnsi="Arial" w:cs="Arial"/>
          <w:sz w:val="22"/>
          <w:szCs w:val="22"/>
        </w:rPr>
      </w:pPr>
      <w:r w:rsidRPr="004846CB">
        <w:rPr>
          <w:rFonts w:ascii="Arial" w:hAnsi="Arial" w:cs="Arial"/>
          <w:sz w:val="22"/>
          <w:szCs w:val="22"/>
        </w:rPr>
        <w:t>importo totale speso (aggiornato al trimestre di riferimento), suddiviso anche per quota FEG, quota nazionale e quota privata;</w:t>
      </w:r>
    </w:p>
    <w:p w14:paraId="249B1723" w14:textId="77777777" w:rsidR="00614FFC" w:rsidRPr="004846CB" w:rsidRDefault="00614FFC" w:rsidP="004846CB">
      <w:pPr>
        <w:pStyle w:val="Default"/>
        <w:numPr>
          <w:ilvl w:val="0"/>
          <w:numId w:val="50"/>
        </w:numPr>
        <w:spacing w:before="120" w:line="276" w:lineRule="auto"/>
        <w:ind w:left="993"/>
        <w:jc w:val="both"/>
        <w:rPr>
          <w:rFonts w:ascii="Arial" w:hAnsi="Arial" w:cs="Arial"/>
          <w:sz w:val="22"/>
          <w:szCs w:val="22"/>
        </w:rPr>
      </w:pPr>
      <w:r w:rsidRPr="004846CB">
        <w:rPr>
          <w:rFonts w:ascii="Arial" w:hAnsi="Arial" w:cs="Arial"/>
          <w:sz w:val="22"/>
          <w:szCs w:val="22"/>
        </w:rPr>
        <w:t>data del monitoraggio finanziario;</w:t>
      </w:r>
    </w:p>
    <w:p w14:paraId="6CD3665D" w14:textId="77777777" w:rsidR="00614FFC" w:rsidRPr="004846CB" w:rsidRDefault="00614FFC" w:rsidP="004846CB">
      <w:pPr>
        <w:pStyle w:val="Default"/>
        <w:numPr>
          <w:ilvl w:val="0"/>
          <w:numId w:val="50"/>
        </w:numPr>
        <w:spacing w:before="120" w:line="276" w:lineRule="auto"/>
        <w:ind w:left="993"/>
        <w:jc w:val="both"/>
        <w:rPr>
          <w:rFonts w:ascii="Arial" w:hAnsi="Arial" w:cs="Arial"/>
          <w:sz w:val="22"/>
          <w:szCs w:val="22"/>
        </w:rPr>
      </w:pPr>
      <w:r w:rsidRPr="004846CB">
        <w:rPr>
          <w:rFonts w:ascii="Arial" w:hAnsi="Arial" w:cs="Arial"/>
          <w:sz w:val="22"/>
          <w:szCs w:val="22"/>
        </w:rPr>
        <w:t>importo della spesa sottoposta a verifiche amministrativo-contabili;</w:t>
      </w:r>
    </w:p>
    <w:p w14:paraId="050AF706" w14:textId="77777777" w:rsidR="00614FFC" w:rsidRPr="004846CB" w:rsidRDefault="00614FFC" w:rsidP="004846CB">
      <w:pPr>
        <w:pStyle w:val="ListParagraph"/>
        <w:numPr>
          <w:ilvl w:val="0"/>
          <w:numId w:val="41"/>
        </w:numPr>
        <w:spacing w:before="120" w:after="0"/>
        <w:contextualSpacing w:val="0"/>
        <w:jc w:val="both"/>
        <w:rPr>
          <w:rFonts w:ascii="Arial" w:hAnsi="Arial" w:cs="Arial"/>
        </w:rPr>
      </w:pPr>
      <w:r w:rsidRPr="004846CB">
        <w:rPr>
          <w:rFonts w:ascii="Arial" w:hAnsi="Arial" w:cs="Arial"/>
        </w:rPr>
        <w:t>“Monitoraggio Fisico (indicatori di realizzazione per tipologia di sotto-azione)”</w:t>
      </w:r>
      <w:r w:rsidRPr="004846CB">
        <w:rPr>
          <w:rStyle w:val="FootnoteReference"/>
          <w:rFonts w:ascii="Arial" w:hAnsi="Arial" w:cs="Arial"/>
        </w:rPr>
        <w:footnoteReference w:id="13"/>
      </w:r>
      <w:r w:rsidRPr="004846CB">
        <w:rPr>
          <w:rFonts w:ascii="Arial" w:hAnsi="Arial" w:cs="Arial"/>
        </w:rPr>
        <w:t>:</w:t>
      </w:r>
    </w:p>
    <w:p w14:paraId="10B350C3" w14:textId="77777777" w:rsidR="00614FFC" w:rsidRPr="004846CB" w:rsidRDefault="00614FFC" w:rsidP="004846CB">
      <w:pPr>
        <w:pStyle w:val="Default"/>
        <w:numPr>
          <w:ilvl w:val="0"/>
          <w:numId w:val="50"/>
        </w:numPr>
        <w:spacing w:before="120" w:line="276" w:lineRule="auto"/>
        <w:ind w:left="993"/>
        <w:jc w:val="both"/>
        <w:rPr>
          <w:rFonts w:ascii="Arial" w:hAnsi="Arial" w:cs="Arial"/>
          <w:sz w:val="22"/>
          <w:szCs w:val="22"/>
        </w:rPr>
      </w:pPr>
      <w:r w:rsidRPr="004846CB">
        <w:rPr>
          <w:rFonts w:ascii="Arial" w:hAnsi="Arial" w:cs="Arial"/>
          <w:sz w:val="22"/>
          <w:szCs w:val="22"/>
        </w:rPr>
        <w:t>tipologia di sotto-azione,</w:t>
      </w:r>
      <w:r w:rsidRPr="004846CB" w:rsidDel="005404A5">
        <w:rPr>
          <w:rFonts w:ascii="Arial" w:hAnsi="Arial" w:cs="Arial"/>
          <w:sz w:val="22"/>
          <w:szCs w:val="22"/>
        </w:rPr>
        <w:t xml:space="preserve"> </w:t>
      </w:r>
      <w:r w:rsidRPr="004846CB">
        <w:rPr>
          <w:rFonts w:ascii="Arial" w:hAnsi="Arial" w:cs="Arial"/>
          <w:sz w:val="22"/>
          <w:szCs w:val="22"/>
        </w:rPr>
        <w:t>per ciascuna azione prevista, realizzata dal soggetto attuatore;</w:t>
      </w:r>
    </w:p>
    <w:p w14:paraId="4A2E096E" w14:textId="77777777" w:rsidR="00614FFC" w:rsidRPr="004846CB" w:rsidRDefault="00614FFC" w:rsidP="004846CB">
      <w:pPr>
        <w:pStyle w:val="Default"/>
        <w:numPr>
          <w:ilvl w:val="0"/>
          <w:numId w:val="50"/>
        </w:numPr>
        <w:spacing w:before="120" w:line="276" w:lineRule="auto"/>
        <w:ind w:left="993"/>
        <w:jc w:val="both"/>
        <w:rPr>
          <w:rFonts w:ascii="Arial" w:hAnsi="Arial" w:cs="Arial"/>
          <w:sz w:val="22"/>
          <w:szCs w:val="22"/>
        </w:rPr>
      </w:pPr>
      <w:r w:rsidRPr="004846CB">
        <w:rPr>
          <w:rFonts w:ascii="Arial" w:hAnsi="Arial" w:cs="Arial"/>
          <w:sz w:val="22"/>
          <w:szCs w:val="22"/>
        </w:rPr>
        <w:t xml:space="preserve">durata prevista della sotto-azione; </w:t>
      </w:r>
    </w:p>
    <w:p w14:paraId="632C8A77" w14:textId="77777777" w:rsidR="00614FFC" w:rsidRPr="004846CB" w:rsidRDefault="00614FFC" w:rsidP="004846CB">
      <w:pPr>
        <w:pStyle w:val="Default"/>
        <w:numPr>
          <w:ilvl w:val="0"/>
          <w:numId w:val="50"/>
        </w:numPr>
        <w:spacing w:before="120" w:line="276" w:lineRule="auto"/>
        <w:ind w:left="993"/>
        <w:jc w:val="both"/>
        <w:rPr>
          <w:rFonts w:ascii="Arial" w:hAnsi="Arial" w:cs="Arial"/>
          <w:sz w:val="22"/>
          <w:szCs w:val="22"/>
        </w:rPr>
      </w:pPr>
      <w:r w:rsidRPr="004846CB">
        <w:rPr>
          <w:rFonts w:ascii="Arial" w:hAnsi="Arial" w:cs="Arial"/>
          <w:sz w:val="22"/>
          <w:szCs w:val="22"/>
        </w:rPr>
        <w:t>durata effettiva della sotto-azione.</w:t>
      </w:r>
    </w:p>
    <w:p w14:paraId="3EC8D857" w14:textId="77777777" w:rsidR="00614FFC" w:rsidRPr="004846CB" w:rsidRDefault="00614FFC" w:rsidP="004846CB">
      <w:pPr>
        <w:pStyle w:val="ListParagraph"/>
        <w:numPr>
          <w:ilvl w:val="0"/>
          <w:numId w:val="41"/>
        </w:numPr>
        <w:spacing w:before="120" w:after="0"/>
        <w:contextualSpacing w:val="0"/>
        <w:jc w:val="both"/>
        <w:rPr>
          <w:rFonts w:ascii="Arial" w:hAnsi="Arial" w:cs="Arial"/>
        </w:rPr>
      </w:pPr>
      <w:r w:rsidRPr="004846CB">
        <w:rPr>
          <w:rFonts w:ascii="Arial" w:hAnsi="Arial" w:cs="Arial"/>
        </w:rPr>
        <w:t>“Monitoraggio Fisico (anagrafica dei lavoratori beneficiari degli interventi FEG)”</w:t>
      </w:r>
    </w:p>
    <w:p w14:paraId="3A2044AB" w14:textId="77777777" w:rsidR="00614FFC" w:rsidRPr="004846CB" w:rsidRDefault="00614FFC" w:rsidP="004846CB">
      <w:pPr>
        <w:pStyle w:val="Default"/>
        <w:numPr>
          <w:ilvl w:val="0"/>
          <w:numId w:val="50"/>
        </w:numPr>
        <w:spacing w:before="120" w:line="276" w:lineRule="auto"/>
        <w:ind w:left="993"/>
        <w:jc w:val="both"/>
        <w:rPr>
          <w:rFonts w:ascii="Arial" w:hAnsi="Arial" w:cs="Arial"/>
          <w:sz w:val="22"/>
          <w:szCs w:val="22"/>
        </w:rPr>
      </w:pPr>
      <w:r w:rsidRPr="004846CB">
        <w:rPr>
          <w:rFonts w:ascii="Arial" w:hAnsi="Arial" w:cs="Arial"/>
          <w:sz w:val="22"/>
          <w:szCs w:val="22"/>
        </w:rPr>
        <w:lastRenderedPageBreak/>
        <w:t>dati identificativi dei lavoratori beneficiari di ciascuna sotto-azione realizzata dal soggetto attuatore (dati anagrafici; titolo di studio; categoria professionale; condizione nel mercato del lavoro all’inizio dell’intervento; condizione nel mercato del lavoro alla conclusione dell’intervento; condizione nel mercato del lavoro a dodici mesi dalla conclusione dell’intervento; partecipazione del lavoratore alla sotto-azione; codice fiscale/partita IVA dell’impresa di provenienza; denominazione dell’impresa di provenienza).</w:t>
      </w:r>
    </w:p>
    <w:p w14:paraId="02F71D68" w14:textId="77777777" w:rsidR="00614FFC" w:rsidRPr="004846CB" w:rsidRDefault="00614FFC" w:rsidP="004846CB">
      <w:pPr>
        <w:spacing w:before="120" w:after="0"/>
        <w:jc w:val="both"/>
        <w:rPr>
          <w:rFonts w:ascii="Arial" w:hAnsi="Arial" w:cs="Arial"/>
        </w:rPr>
      </w:pPr>
    </w:p>
    <w:p w14:paraId="5D2FC49E" w14:textId="77777777" w:rsidR="00614FFC" w:rsidRPr="004846CB" w:rsidRDefault="00614FFC" w:rsidP="004846CB">
      <w:pPr>
        <w:spacing w:before="120" w:after="0"/>
        <w:jc w:val="both"/>
        <w:rPr>
          <w:rFonts w:ascii="Arial" w:hAnsi="Arial" w:cs="Arial"/>
        </w:rPr>
      </w:pPr>
      <w:r w:rsidRPr="004846CB">
        <w:rPr>
          <w:rFonts w:ascii="Arial" w:hAnsi="Arial" w:cs="Arial"/>
          <w:b/>
        </w:rPr>
        <w:t>Resta</w:t>
      </w:r>
      <w:r w:rsidRPr="004846CB">
        <w:rPr>
          <w:rFonts w:ascii="Arial" w:hAnsi="Arial" w:cs="Arial"/>
          <w:b/>
          <w:color w:val="000000"/>
        </w:rPr>
        <w:t xml:space="preserve"> fermo l’obbligo per l</w:t>
      </w:r>
      <w:r w:rsidRPr="004846CB">
        <w:rPr>
          <w:rFonts w:ascii="Arial" w:hAnsi="Arial" w:cs="Arial"/>
          <w:b/>
        </w:rPr>
        <w:t>’OI</w:t>
      </w:r>
      <w:r w:rsidRPr="004846CB">
        <w:rPr>
          <w:rFonts w:ascii="Arial" w:hAnsi="Arial" w:cs="Arial"/>
          <w:b/>
          <w:color w:val="000000"/>
        </w:rPr>
        <w:t xml:space="preserve"> di</w:t>
      </w:r>
      <w:r w:rsidRPr="004846CB">
        <w:rPr>
          <w:rFonts w:ascii="Arial" w:hAnsi="Arial" w:cs="Arial"/>
          <w:b/>
          <w:iCs/>
          <w:color w:val="000000"/>
        </w:rPr>
        <w:t xml:space="preserve"> raccogliere e conservare sui propri sistemi informativi</w:t>
      </w:r>
      <w:r w:rsidRPr="004846CB">
        <w:rPr>
          <w:rFonts w:ascii="Arial" w:hAnsi="Arial" w:cs="Arial"/>
          <w:b/>
          <w:iCs/>
        </w:rPr>
        <w:t xml:space="preserve"> o altri strumenti equivalenti (banche dati, ecc.) dati maggiormente analitici in grado di ricondurre l’avanzamento di ciascuna azione e/o sotto-azione</w:t>
      </w:r>
      <w:r w:rsidRPr="004846CB">
        <w:rPr>
          <w:rFonts w:ascii="Arial" w:hAnsi="Arial" w:cs="Arial"/>
          <w:b/>
        </w:rPr>
        <w:t xml:space="preserve"> ai singoli beneficiari delle stesse</w:t>
      </w:r>
      <w:r w:rsidRPr="004846CB">
        <w:rPr>
          <w:rFonts w:ascii="Arial" w:hAnsi="Arial" w:cs="Arial"/>
        </w:rPr>
        <w:t>.</w:t>
      </w:r>
    </w:p>
    <w:p w14:paraId="0C96D731" w14:textId="77777777" w:rsidR="00614FFC" w:rsidRPr="004846CB" w:rsidRDefault="00614FFC" w:rsidP="004846CB">
      <w:pPr>
        <w:spacing w:before="120" w:after="0"/>
        <w:jc w:val="both"/>
        <w:rPr>
          <w:rFonts w:ascii="Arial" w:hAnsi="Arial" w:cs="Arial"/>
        </w:rPr>
      </w:pPr>
    </w:p>
    <w:p w14:paraId="11CA2B99" w14:textId="77777777" w:rsidR="00614FFC" w:rsidRPr="004846CB" w:rsidRDefault="00614FFC" w:rsidP="004846CB">
      <w:pPr>
        <w:spacing w:before="120" w:after="0"/>
        <w:jc w:val="both"/>
        <w:rPr>
          <w:rFonts w:ascii="Arial" w:hAnsi="Arial" w:cs="Arial"/>
        </w:rPr>
      </w:pPr>
    </w:p>
    <w:p w14:paraId="13F75A49" w14:textId="77777777" w:rsidR="00614FFC" w:rsidRPr="00FC514B" w:rsidRDefault="00EA02B2" w:rsidP="00EA02B2">
      <w:pPr>
        <w:pStyle w:val="Heading2"/>
      </w:pPr>
      <w:bookmarkStart w:id="84" w:name="_Toc320090976"/>
      <w:bookmarkStart w:id="85" w:name="_Toc339282786"/>
      <w:bookmarkStart w:id="86" w:name="_Toc36737343"/>
      <w:r w:rsidRPr="00EA02B2">
        <w:t>6.1</w:t>
      </w:r>
      <w:r>
        <w:t>4</w:t>
      </w:r>
      <w:r w:rsidRPr="00EA02B2">
        <w:t xml:space="preserve"> </w:t>
      </w:r>
      <w:r w:rsidR="00614FFC" w:rsidRPr="00FC514B">
        <w:t>Esecuzione dei pagamenti</w:t>
      </w:r>
      <w:bookmarkEnd w:id="84"/>
      <w:r w:rsidR="00614FFC" w:rsidRPr="00FC514B">
        <w:t xml:space="preserve"> nei confronti dei beneficiari</w:t>
      </w:r>
      <w:bookmarkEnd w:id="85"/>
      <w:bookmarkEnd w:id="86"/>
    </w:p>
    <w:p w14:paraId="134F63DC" w14:textId="77777777" w:rsidR="00614FFC" w:rsidRPr="004846CB" w:rsidRDefault="00614FFC" w:rsidP="004846CB">
      <w:pPr>
        <w:pStyle w:val="Style1"/>
        <w:adjustRightInd/>
        <w:spacing w:before="120" w:line="276" w:lineRule="auto"/>
        <w:ind w:right="74"/>
        <w:jc w:val="both"/>
        <w:rPr>
          <w:rFonts w:ascii="Arial" w:hAnsi="Arial" w:cs="Arial"/>
          <w:sz w:val="22"/>
          <w:szCs w:val="22"/>
        </w:rPr>
      </w:pPr>
      <w:r w:rsidRPr="004846CB">
        <w:rPr>
          <w:rFonts w:ascii="Arial" w:hAnsi="Arial" w:cs="Arial"/>
          <w:sz w:val="22"/>
          <w:szCs w:val="22"/>
        </w:rPr>
        <w:t xml:space="preserve">L’OI è tenuto ad </w:t>
      </w:r>
      <w:r w:rsidRPr="004846CB">
        <w:rPr>
          <w:rFonts w:ascii="Arial" w:hAnsi="Arial" w:cs="Arial"/>
          <w:b/>
          <w:sz w:val="22"/>
          <w:szCs w:val="22"/>
        </w:rPr>
        <w:t>eseguire i pagamenti</w:t>
      </w:r>
      <w:r w:rsidRPr="004846CB">
        <w:rPr>
          <w:rFonts w:ascii="Arial" w:hAnsi="Arial" w:cs="Arial"/>
          <w:sz w:val="22"/>
          <w:szCs w:val="22"/>
        </w:rPr>
        <w:t xml:space="preserve"> nei confronti:</w:t>
      </w:r>
    </w:p>
    <w:p w14:paraId="67B6B162" w14:textId="77777777" w:rsidR="00614FFC" w:rsidRPr="004846CB" w:rsidRDefault="00614FFC" w:rsidP="00FC514B">
      <w:pPr>
        <w:pStyle w:val="ListParagraph"/>
        <w:numPr>
          <w:ilvl w:val="0"/>
          <w:numId w:val="54"/>
        </w:numPr>
        <w:spacing w:before="120" w:after="0"/>
        <w:contextualSpacing w:val="0"/>
        <w:jc w:val="both"/>
        <w:rPr>
          <w:rFonts w:ascii="Arial" w:hAnsi="Arial" w:cs="Arial"/>
        </w:rPr>
      </w:pPr>
      <w:r w:rsidRPr="004846CB">
        <w:rPr>
          <w:rFonts w:ascii="Arial" w:hAnsi="Arial" w:cs="Arial"/>
          <w:iCs/>
          <w:color w:val="000000"/>
        </w:rPr>
        <w:t xml:space="preserve">degli enti attuatori delle misure </w:t>
      </w:r>
      <w:r w:rsidRPr="004846CB">
        <w:rPr>
          <w:rFonts w:ascii="Arial" w:hAnsi="Arial" w:cs="Arial"/>
        </w:rPr>
        <w:t>cofinanziate dal FEG sia pubblici che privati;</w:t>
      </w:r>
    </w:p>
    <w:p w14:paraId="66BFDADC" w14:textId="77777777" w:rsidR="00614FFC" w:rsidRPr="004846CB" w:rsidRDefault="00614FFC" w:rsidP="00FC514B">
      <w:pPr>
        <w:pStyle w:val="ListParagraph"/>
        <w:numPr>
          <w:ilvl w:val="0"/>
          <w:numId w:val="54"/>
        </w:numPr>
        <w:spacing w:before="120" w:after="0"/>
        <w:contextualSpacing w:val="0"/>
        <w:jc w:val="both"/>
        <w:rPr>
          <w:rFonts w:ascii="Arial" w:hAnsi="Arial" w:cs="Arial"/>
        </w:rPr>
      </w:pPr>
      <w:r w:rsidRPr="004846CB">
        <w:rPr>
          <w:rFonts w:ascii="Arial" w:hAnsi="Arial" w:cs="Arial"/>
        </w:rPr>
        <w:t xml:space="preserve">dei lavoratori in esubero, relativamente alle misure per le quali è prevista un’erogazione diretta nei confronti del destinatario finale. </w:t>
      </w:r>
    </w:p>
    <w:p w14:paraId="693C1717" w14:textId="77777777" w:rsidR="00614FFC" w:rsidRPr="004846CB" w:rsidRDefault="00614FFC" w:rsidP="004846CB">
      <w:pPr>
        <w:spacing w:before="120" w:after="0"/>
        <w:jc w:val="both"/>
        <w:rPr>
          <w:rFonts w:ascii="Arial" w:hAnsi="Arial" w:cs="Arial"/>
        </w:rPr>
      </w:pPr>
    </w:p>
    <w:p w14:paraId="414EC025" w14:textId="77777777" w:rsidR="00614FFC" w:rsidRPr="004846CB" w:rsidRDefault="00614FFC" w:rsidP="004846CB">
      <w:pPr>
        <w:spacing w:before="120" w:after="0"/>
        <w:jc w:val="both"/>
        <w:rPr>
          <w:rFonts w:ascii="Arial" w:hAnsi="Arial" w:cs="Arial"/>
        </w:rPr>
      </w:pPr>
      <w:r w:rsidRPr="004846CB">
        <w:rPr>
          <w:rFonts w:ascii="Arial" w:hAnsi="Arial" w:cs="Arial"/>
        </w:rPr>
        <w:t xml:space="preserve">Prima di disporre il pagamento, l’OI verifica, attraverso i propri sistemi di contabilità, il rispetto della complementarietà </w:t>
      </w:r>
      <w:r w:rsidR="00E504F3" w:rsidRPr="004846CB">
        <w:rPr>
          <w:rFonts w:ascii="Arial" w:hAnsi="Arial" w:cs="Arial"/>
        </w:rPr>
        <w:t>tra le misure a cofinanziamento FEG e le altre azioni finanziate dai fondi comunitari o previste come obbligatorie dalla legislazione nazionale o dai contratti collettivi.</w:t>
      </w:r>
    </w:p>
    <w:p w14:paraId="052E2FC6" w14:textId="77777777" w:rsidR="00614FFC" w:rsidRPr="004846CB" w:rsidRDefault="00614FFC" w:rsidP="004846CB">
      <w:pPr>
        <w:spacing w:before="120" w:after="0"/>
        <w:jc w:val="both"/>
        <w:rPr>
          <w:rFonts w:ascii="Arial" w:hAnsi="Arial" w:cs="Arial"/>
        </w:rPr>
      </w:pPr>
    </w:p>
    <w:p w14:paraId="57EB7AB9" w14:textId="77777777" w:rsidR="00614FFC" w:rsidRPr="004846CB" w:rsidRDefault="00614FFC" w:rsidP="004846CB">
      <w:pPr>
        <w:spacing w:before="120" w:after="0"/>
        <w:jc w:val="both"/>
        <w:rPr>
          <w:rFonts w:ascii="Arial" w:hAnsi="Arial" w:cs="Arial"/>
        </w:rPr>
      </w:pPr>
    </w:p>
    <w:p w14:paraId="7FCFE318" w14:textId="77777777" w:rsidR="00614FFC" w:rsidRPr="00FC514B" w:rsidRDefault="00EA02B2" w:rsidP="00EA02B2">
      <w:pPr>
        <w:pStyle w:val="Heading2"/>
      </w:pPr>
      <w:bookmarkStart w:id="87" w:name="_Toc320090977"/>
      <w:bookmarkStart w:id="88" w:name="_Toc339282787"/>
      <w:bookmarkStart w:id="89" w:name="_Toc36737344"/>
      <w:r w:rsidRPr="00EA02B2">
        <w:t>6.1</w:t>
      </w:r>
      <w:r>
        <w:t>5</w:t>
      </w:r>
      <w:r w:rsidRPr="00EA02B2">
        <w:t xml:space="preserve"> </w:t>
      </w:r>
      <w:r w:rsidR="00614FFC" w:rsidRPr="00FC514B">
        <w:t>Gestione delle irregolarità e dei recuperi</w:t>
      </w:r>
      <w:bookmarkEnd w:id="87"/>
      <w:bookmarkEnd w:id="88"/>
      <w:bookmarkEnd w:id="89"/>
    </w:p>
    <w:p w14:paraId="65481264" w14:textId="77777777" w:rsidR="00614FFC" w:rsidRPr="004846CB" w:rsidRDefault="00500C0D" w:rsidP="004846CB">
      <w:pPr>
        <w:pStyle w:val="NormalWeb"/>
        <w:spacing w:before="120" w:beforeAutospacing="0" w:after="0" w:afterAutospacing="0" w:line="276" w:lineRule="auto"/>
        <w:jc w:val="both"/>
        <w:rPr>
          <w:rFonts w:ascii="Arial" w:eastAsiaTheme="minorEastAsia" w:hAnsi="Arial" w:cs="Arial"/>
          <w:sz w:val="22"/>
          <w:szCs w:val="22"/>
        </w:rPr>
      </w:pPr>
      <w:r w:rsidRPr="004846CB">
        <w:rPr>
          <w:rFonts w:ascii="Arial" w:eastAsiaTheme="minorEastAsia" w:hAnsi="Arial" w:cs="Arial"/>
          <w:sz w:val="22"/>
          <w:szCs w:val="22"/>
        </w:rPr>
        <w:t>Ai sensi dell’art. 21</w:t>
      </w:r>
      <w:r w:rsidR="00614FFC" w:rsidRPr="004846CB">
        <w:rPr>
          <w:rFonts w:ascii="Arial" w:eastAsiaTheme="minorEastAsia" w:hAnsi="Arial" w:cs="Arial"/>
          <w:sz w:val="22"/>
          <w:szCs w:val="22"/>
        </w:rPr>
        <w:t xml:space="preserve">, par. 1, lett. d) del Regolamento FEG, gli Stati membri prevengono, individuano e rettificano le irregolarità, così come sono definite all’art. </w:t>
      </w:r>
      <w:r w:rsidR="00E504F3" w:rsidRPr="004846CB">
        <w:rPr>
          <w:rFonts w:ascii="Arial" w:eastAsiaTheme="minorEastAsia" w:hAnsi="Arial" w:cs="Arial"/>
          <w:sz w:val="22"/>
          <w:szCs w:val="22"/>
        </w:rPr>
        <w:t xml:space="preserve">122 del regolamento (UE, </w:t>
      </w:r>
      <w:proofErr w:type="spellStart"/>
      <w:r w:rsidR="00E504F3" w:rsidRPr="004846CB">
        <w:rPr>
          <w:rFonts w:ascii="Arial" w:eastAsiaTheme="minorEastAsia" w:hAnsi="Arial" w:cs="Arial"/>
          <w:sz w:val="22"/>
          <w:szCs w:val="22"/>
        </w:rPr>
        <w:t>Euratom</w:t>
      </w:r>
      <w:proofErr w:type="spellEnd"/>
      <w:r w:rsidR="00E504F3" w:rsidRPr="004846CB">
        <w:rPr>
          <w:rFonts w:ascii="Arial" w:eastAsiaTheme="minorEastAsia" w:hAnsi="Arial" w:cs="Arial"/>
          <w:sz w:val="22"/>
          <w:szCs w:val="22"/>
        </w:rPr>
        <w:t>) n</w:t>
      </w:r>
      <w:r w:rsidR="002B3665">
        <w:rPr>
          <w:rFonts w:ascii="Arial" w:eastAsiaTheme="minorEastAsia" w:hAnsi="Arial" w:cs="Arial"/>
          <w:sz w:val="22"/>
          <w:szCs w:val="22"/>
        </w:rPr>
        <w:t>.</w:t>
      </w:r>
      <w:r w:rsidR="00E504F3" w:rsidRPr="004846CB">
        <w:rPr>
          <w:rFonts w:ascii="Arial" w:eastAsiaTheme="minorEastAsia" w:hAnsi="Arial" w:cs="Arial"/>
          <w:sz w:val="22"/>
          <w:szCs w:val="22"/>
        </w:rPr>
        <w:t>1303/2013</w:t>
      </w:r>
      <w:r w:rsidR="00614FFC" w:rsidRPr="004846CB">
        <w:rPr>
          <w:rFonts w:ascii="Arial" w:eastAsiaTheme="minorEastAsia" w:hAnsi="Arial" w:cs="Arial"/>
          <w:sz w:val="22"/>
          <w:szCs w:val="22"/>
        </w:rPr>
        <w:t>, e recuperano gli importi indebitamente versati applicando interessi di mora a norma dello stesso articolo. Lo Stato membro notifica tempestivamente le irregolarità alla CE tenendola al corrente dell’evoluzione delle procedure amministrative e giudiziarie.</w:t>
      </w:r>
    </w:p>
    <w:p w14:paraId="18F67E24" w14:textId="11340368" w:rsidR="00614FFC" w:rsidRPr="004846CB" w:rsidRDefault="00614FFC" w:rsidP="004846CB">
      <w:pPr>
        <w:spacing w:before="120" w:after="0"/>
        <w:jc w:val="both"/>
        <w:rPr>
          <w:rFonts w:ascii="Arial" w:hAnsi="Arial" w:cs="Arial"/>
        </w:rPr>
      </w:pPr>
      <w:r w:rsidRPr="004846CB">
        <w:rPr>
          <w:rFonts w:ascii="Arial" w:hAnsi="Arial" w:cs="Arial"/>
        </w:rPr>
        <w:t>Nell’ambito del sistema di gestione e controllo del FEG in Italia, l’adozione di misure per la prevenzione e l’individuazione delle irregolarità concernenti gli interventi cofinanziati rientra tra i compiti direttamente assegnati agli OOII</w:t>
      </w:r>
      <w:r w:rsidR="009D3B10">
        <w:rPr>
          <w:rFonts w:ascii="Arial" w:hAnsi="Arial" w:cs="Arial"/>
        </w:rPr>
        <w:t xml:space="preserve"> per quanto riguarda le misure di loro competenza</w:t>
      </w:r>
      <w:r w:rsidRPr="004846CB">
        <w:rPr>
          <w:rFonts w:ascii="Arial" w:hAnsi="Arial" w:cs="Arial"/>
        </w:rPr>
        <w:t xml:space="preserve">, secondo le procedure da questi individuate nel proprio </w:t>
      </w:r>
      <w:r w:rsidR="004846CB" w:rsidRPr="004846CB">
        <w:rPr>
          <w:rFonts w:ascii="Arial" w:hAnsi="Arial" w:cs="Arial"/>
        </w:rPr>
        <w:t>SiGeCo</w:t>
      </w:r>
      <w:r w:rsidRPr="004846CB">
        <w:rPr>
          <w:rFonts w:ascii="Arial" w:hAnsi="Arial" w:cs="Arial"/>
        </w:rPr>
        <w:t xml:space="preserve"> Gli OOII sono inoltre responsabili della gestione dei recuperi e dei contenziosi nei confronti dei beneficiari delle azioni cofinanziate.</w:t>
      </w:r>
    </w:p>
    <w:p w14:paraId="4351EF90" w14:textId="137358C4" w:rsidR="00614FFC" w:rsidRPr="004846CB" w:rsidRDefault="00614FFC" w:rsidP="004846CB">
      <w:pPr>
        <w:spacing w:before="120" w:after="0"/>
        <w:jc w:val="both"/>
        <w:rPr>
          <w:rFonts w:ascii="Arial" w:hAnsi="Arial" w:cs="Arial"/>
        </w:rPr>
      </w:pPr>
      <w:r w:rsidRPr="004846CB">
        <w:rPr>
          <w:rFonts w:ascii="Arial" w:hAnsi="Arial" w:cs="Arial"/>
        </w:rPr>
        <w:t>All’</w:t>
      </w:r>
      <w:proofErr w:type="spellStart"/>
      <w:r w:rsidRPr="004846CB">
        <w:rPr>
          <w:rFonts w:ascii="Arial" w:hAnsi="Arial" w:cs="Arial"/>
        </w:rPr>
        <w:t>AdG</w:t>
      </w:r>
      <w:proofErr w:type="spellEnd"/>
      <w:r w:rsidRPr="004846CB">
        <w:rPr>
          <w:rFonts w:ascii="Arial" w:hAnsi="Arial" w:cs="Arial"/>
        </w:rPr>
        <w:t xml:space="preserve"> spetta invece la responsabilità del coordinamento della procedura di segnalazione delle irregolarità alla CE - OLAF. In particolare, l’</w:t>
      </w:r>
      <w:proofErr w:type="spellStart"/>
      <w:r w:rsidRPr="004846CB">
        <w:rPr>
          <w:rFonts w:ascii="Arial" w:hAnsi="Arial" w:cs="Arial"/>
        </w:rPr>
        <w:t>AdG</w:t>
      </w:r>
      <w:proofErr w:type="spellEnd"/>
      <w:r w:rsidRPr="004846CB">
        <w:rPr>
          <w:rFonts w:ascii="Arial" w:hAnsi="Arial" w:cs="Arial"/>
        </w:rPr>
        <w:t xml:space="preserve"> provvede a inoltrare alla CE</w:t>
      </w:r>
      <w:r w:rsidR="004B67C9">
        <w:rPr>
          <w:rFonts w:ascii="Arial" w:hAnsi="Arial" w:cs="Arial"/>
        </w:rPr>
        <w:t xml:space="preserve"> </w:t>
      </w:r>
      <w:r w:rsidRPr="004846CB">
        <w:rPr>
          <w:rFonts w:ascii="Arial" w:hAnsi="Arial" w:cs="Arial"/>
        </w:rPr>
        <w:t>le schede compilate e trasmesse da ciascun OI titolare di un finanziamento FEG</w:t>
      </w:r>
      <w:r w:rsidR="004B67C9">
        <w:rPr>
          <w:rFonts w:ascii="Arial" w:hAnsi="Arial" w:cs="Arial"/>
        </w:rPr>
        <w:t xml:space="preserve"> qualora quest’ultimo rilevi l</w:t>
      </w:r>
      <w:r w:rsidR="004B67C9" w:rsidRPr="004B67C9">
        <w:rPr>
          <w:rFonts w:ascii="Arial" w:hAnsi="Arial" w:cs="Arial"/>
        </w:rPr>
        <w:t>’ipotesi di avvenuta violazione di una norma comunitaria o nazionale anche astrattamente idonea a provocare pregiudizio al bilancio comunitario</w:t>
      </w:r>
      <w:r w:rsidRPr="004846CB">
        <w:rPr>
          <w:rFonts w:ascii="Arial" w:hAnsi="Arial" w:cs="Arial"/>
        </w:rPr>
        <w:t>.</w:t>
      </w:r>
    </w:p>
    <w:p w14:paraId="396041E7" w14:textId="77777777" w:rsidR="00614FFC" w:rsidRPr="004846CB" w:rsidRDefault="00614FFC" w:rsidP="004846CB">
      <w:pPr>
        <w:spacing w:before="120" w:after="0"/>
        <w:jc w:val="both"/>
        <w:rPr>
          <w:rFonts w:ascii="Arial" w:hAnsi="Arial" w:cs="Arial"/>
        </w:rPr>
      </w:pPr>
    </w:p>
    <w:p w14:paraId="3CCD058C" w14:textId="77777777" w:rsidR="004B67C9" w:rsidRPr="004B67C9" w:rsidRDefault="004B67C9" w:rsidP="004B67C9">
      <w:pPr>
        <w:spacing w:before="120" w:after="0"/>
        <w:jc w:val="both"/>
        <w:rPr>
          <w:rFonts w:ascii="Arial" w:hAnsi="Arial" w:cs="Arial"/>
        </w:rPr>
      </w:pPr>
      <w:r w:rsidRPr="004B67C9">
        <w:rPr>
          <w:rFonts w:ascii="Arial" w:hAnsi="Arial" w:cs="Arial"/>
        </w:rPr>
        <w:t xml:space="preserve">Fatte salve alcune deroghe, di seguito indicate, tutte le irregolarità oggetto di un primo verbale amministrativo o giudiziario devono essere comunicate alla CE, ai sensi dell’art. 122 del Reg. (UE) n. 1303/2013. </w:t>
      </w:r>
    </w:p>
    <w:p w14:paraId="205AA267" w14:textId="77777777" w:rsidR="004B67C9" w:rsidRPr="004B67C9" w:rsidRDefault="004B67C9" w:rsidP="004B67C9">
      <w:pPr>
        <w:spacing w:before="120" w:after="0"/>
        <w:jc w:val="both"/>
        <w:rPr>
          <w:rFonts w:ascii="Arial" w:hAnsi="Arial" w:cs="Arial"/>
        </w:rPr>
      </w:pPr>
      <w:r w:rsidRPr="004B67C9">
        <w:rPr>
          <w:rFonts w:ascii="Arial" w:hAnsi="Arial" w:cs="Arial"/>
        </w:rPr>
        <w:t>Ai sensi della Circolare interministeriale della PCM - DPE del 12 ottobre 2007, l’OI è tenuto a valutare le segnalazioni in merito a irregolarità potenziali effettuate dalle proprie strutture di controllo, ed eventualmente da altri soggetti esterni, al fine di verificare che gli elementi alla base della segnalazione dell’irregolarità potenziale siano di consistenza tale da rendere, in prima analisi, fondata l’ipotesi di avvenuta violazione di una norma comunitaria o nazionale anche astrattamente idonea a provocare pregiudizio al bilancio comunitario. Nel caso in cui tale valutazione abbia esito positivo, accertata la presenza dei requisiti ai fini della notifica dell’irregolarità alla CE, l’OI procede alla compilazione della scheda OLAF.</w:t>
      </w:r>
    </w:p>
    <w:p w14:paraId="50151B64" w14:textId="77777777" w:rsidR="004B67C9" w:rsidRPr="004B67C9" w:rsidRDefault="004B67C9" w:rsidP="004B67C9">
      <w:pPr>
        <w:spacing w:before="120" w:after="0"/>
        <w:jc w:val="both"/>
        <w:rPr>
          <w:rFonts w:ascii="Arial" w:hAnsi="Arial" w:cs="Arial"/>
        </w:rPr>
      </w:pPr>
      <w:r w:rsidRPr="004B67C9">
        <w:rPr>
          <w:rFonts w:ascii="Arial" w:hAnsi="Arial" w:cs="Arial"/>
        </w:rPr>
        <w:t>Le segnalazioni di sospetta irregolarità o frode sono inviate su iniziativa dell’OI, a seguito delle attività di controllo sull’attuazione del contributo finanziario FEG, e svolte a vario titolo da uno dei seguenti:</w:t>
      </w:r>
    </w:p>
    <w:p w14:paraId="54C89A3A" w14:textId="77777777" w:rsidR="004B67C9" w:rsidRPr="009D3B10" w:rsidRDefault="004B67C9" w:rsidP="009D3B10">
      <w:pPr>
        <w:pStyle w:val="ListParagraph"/>
        <w:numPr>
          <w:ilvl w:val="0"/>
          <w:numId w:val="51"/>
        </w:numPr>
        <w:spacing w:before="120" w:after="0"/>
        <w:jc w:val="both"/>
        <w:rPr>
          <w:rFonts w:ascii="Arial" w:hAnsi="Arial" w:cs="Arial"/>
        </w:rPr>
      </w:pPr>
      <w:r w:rsidRPr="009D3B10">
        <w:rPr>
          <w:rFonts w:ascii="Arial" w:hAnsi="Arial" w:cs="Arial"/>
        </w:rPr>
        <w:t xml:space="preserve">organismi direttamente coinvolti nella gestione, controllo e rendicontazione degli interventi FEG (OI, </w:t>
      </w:r>
      <w:proofErr w:type="spellStart"/>
      <w:r w:rsidRPr="009D3B10">
        <w:rPr>
          <w:rFonts w:ascii="Arial" w:hAnsi="Arial" w:cs="Arial"/>
        </w:rPr>
        <w:t>AdG</w:t>
      </w:r>
      <w:proofErr w:type="spellEnd"/>
      <w:r w:rsidRPr="009D3B10">
        <w:rPr>
          <w:rFonts w:ascii="Arial" w:hAnsi="Arial" w:cs="Arial"/>
        </w:rPr>
        <w:t xml:space="preserve">, </w:t>
      </w:r>
      <w:proofErr w:type="spellStart"/>
      <w:r w:rsidRPr="009D3B10">
        <w:rPr>
          <w:rFonts w:ascii="Arial" w:hAnsi="Arial" w:cs="Arial"/>
        </w:rPr>
        <w:t>AdC</w:t>
      </w:r>
      <w:proofErr w:type="spellEnd"/>
      <w:r w:rsidRPr="009D3B10">
        <w:rPr>
          <w:rFonts w:ascii="Arial" w:hAnsi="Arial" w:cs="Arial"/>
        </w:rPr>
        <w:t xml:space="preserve">, </w:t>
      </w:r>
      <w:proofErr w:type="spellStart"/>
      <w:r w:rsidRPr="009D3B10">
        <w:rPr>
          <w:rFonts w:ascii="Arial" w:hAnsi="Arial" w:cs="Arial"/>
        </w:rPr>
        <w:t>AdA</w:t>
      </w:r>
      <w:proofErr w:type="spellEnd"/>
      <w:r w:rsidRPr="009D3B10">
        <w:rPr>
          <w:rFonts w:ascii="Arial" w:hAnsi="Arial" w:cs="Arial"/>
        </w:rPr>
        <w:t>);</w:t>
      </w:r>
    </w:p>
    <w:p w14:paraId="2ED1872D" w14:textId="77777777" w:rsidR="004B67C9" w:rsidRPr="009D3B10" w:rsidRDefault="004B67C9" w:rsidP="009D3B10">
      <w:pPr>
        <w:pStyle w:val="ListParagraph"/>
        <w:numPr>
          <w:ilvl w:val="0"/>
          <w:numId w:val="51"/>
        </w:numPr>
        <w:spacing w:before="120" w:after="0"/>
        <w:jc w:val="both"/>
        <w:rPr>
          <w:rFonts w:ascii="Arial" w:hAnsi="Arial" w:cs="Arial"/>
        </w:rPr>
      </w:pPr>
      <w:r w:rsidRPr="009D3B10">
        <w:rPr>
          <w:rFonts w:ascii="Arial" w:hAnsi="Arial" w:cs="Arial"/>
        </w:rPr>
        <w:t>organismi e istituzioni nazionali esterne al sistema di gestione e controllo del FEG (MEF - IGRUE, Autorità giudiziaria, Guardia di Finanza, Corte dei Conti);</w:t>
      </w:r>
    </w:p>
    <w:p w14:paraId="373B9699" w14:textId="77777777" w:rsidR="004B67C9" w:rsidRPr="009D3B10" w:rsidRDefault="004B67C9" w:rsidP="009D3B10">
      <w:pPr>
        <w:pStyle w:val="ListParagraph"/>
        <w:numPr>
          <w:ilvl w:val="0"/>
          <w:numId w:val="51"/>
        </w:numPr>
        <w:spacing w:before="120" w:after="0"/>
        <w:jc w:val="both"/>
        <w:rPr>
          <w:rFonts w:ascii="Arial" w:hAnsi="Arial" w:cs="Arial"/>
        </w:rPr>
      </w:pPr>
      <w:r w:rsidRPr="009D3B10">
        <w:rPr>
          <w:rFonts w:ascii="Arial" w:hAnsi="Arial" w:cs="Arial"/>
        </w:rPr>
        <w:t>organismi e istituzioni comunitari (CE, Corte dei Conti Europea).</w:t>
      </w:r>
    </w:p>
    <w:p w14:paraId="040D4FD7" w14:textId="77777777" w:rsidR="004B67C9" w:rsidRPr="004B67C9" w:rsidRDefault="004B67C9" w:rsidP="004B67C9">
      <w:pPr>
        <w:spacing w:before="120" w:after="0"/>
        <w:jc w:val="both"/>
        <w:rPr>
          <w:rFonts w:ascii="Arial" w:hAnsi="Arial" w:cs="Arial"/>
        </w:rPr>
      </w:pPr>
      <w:r w:rsidRPr="004B67C9">
        <w:rPr>
          <w:rFonts w:ascii="Arial" w:hAnsi="Arial" w:cs="Arial"/>
        </w:rPr>
        <w:t>Successivamente alla prima comunicazione, la CE deve essere informata sui procedimenti iniziati a seguito delle irregolarità comunicate, nonché dei cambiamenti significativi derivati da detti interventi.</w:t>
      </w:r>
    </w:p>
    <w:p w14:paraId="0DBC9FEF" w14:textId="77777777" w:rsidR="004B67C9" w:rsidRPr="004B67C9" w:rsidRDefault="004B67C9" w:rsidP="004B67C9">
      <w:pPr>
        <w:spacing w:before="120" w:after="0"/>
        <w:jc w:val="both"/>
        <w:rPr>
          <w:rFonts w:ascii="Arial" w:hAnsi="Arial" w:cs="Arial"/>
        </w:rPr>
      </w:pPr>
      <w:r w:rsidRPr="004B67C9">
        <w:rPr>
          <w:rFonts w:ascii="Arial" w:hAnsi="Arial" w:cs="Arial"/>
        </w:rPr>
        <w:t xml:space="preserve">Come previsto dalla Circolare interministeriale del 12 ottobre 2007, a seguito degli sviluppi dei procedimenti amministrativi o giudiziari vi è la possibilità di revocare o rivedere le conclusioni del primo accertamento inserite in una precedente comunicazione di irregolarità. </w:t>
      </w:r>
    </w:p>
    <w:p w14:paraId="1850497A" w14:textId="77777777" w:rsidR="004B67C9" w:rsidRPr="004B67C9" w:rsidRDefault="004B67C9" w:rsidP="004B67C9">
      <w:pPr>
        <w:spacing w:before="120" w:after="0"/>
        <w:jc w:val="both"/>
        <w:rPr>
          <w:rFonts w:ascii="Arial" w:hAnsi="Arial" w:cs="Arial"/>
        </w:rPr>
      </w:pPr>
      <w:r w:rsidRPr="004B67C9">
        <w:rPr>
          <w:rFonts w:ascii="Arial" w:hAnsi="Arial" w:cs="Arial"/>
        </w:rPr>
        <w:t>Le deroghe all’obbligo di comunicazione alla CE riguardano le irregolarità sotto la soglia dei 10.000 euro a carico del bilancio comunitario e i casi, esclusi quelli di sospetta frode, previsti dall’art. 122, par. 2 del Reg. (Reg. (UE) 1303/2013:</w:t>
      </w:r>
    </w:p>
    <w:p w14:paraId="5B1F82E5" w14:textId="77777777" w:rsidR="004B67C9" w:rsidRPr="004B67C9" w:rsidRDefault="004B67C9" w:rsidP="004B67C9">
      <w:pPr>
        <w:spacing w:before="120" w:after="0"/>
        <w:jc w:val="both"/>
        <w:rPr>
          <w:rFonts w:ascii="Arial" w:hAnsi="Arial" w:cs="Arial"/>
        </w:rPr>
      </w:pPr>
      <w:r w:rsidRPr="004B67C9">
        <w:rPr>
          <w:rFonts w:ascii="Arial" w:hAnsi="Arial" w:cs="Arial"/>
        </w:rPr>
        <w:t>a)</w:t>
      </w:r>
      <w:r w:rsidRPr="004B67C9">
        <w:rPr>
          <w:rFonts w:ascii="Arial" w:hAnsi="Arial" w:cs="Arial"/>
        </w:rPr>
        <w:tab/>
        <w:t xml:space="preserve">casi in cui l'irregolarità consiste unicamente nella mancata esecuzione, in tutto o in parte, di un'operazione rientrante nel programma operativo cofinanziato in seguito al fallimento del beneficiario; </w:t>
      </w:r>
    </w:p>
    <w:p w14:paraId="62ED6029" w14:textId="77777777" w:rsidR="004B67C9" w:rsidRPr="004B67C9" w:rsidRDefault="004B67C9" w:rsidP="004B67C9">
      <w:pPr>
        <w:spacing w:before="120" w:after="0"/>
        <w:jc w:val="both"/>
        <w:rPr>
          <w:rFonts w:ascii="Arial" w:hAnsi="Arial" w:cs="Arial"/>
        </w:rPr>
      </w:pPr>
      <w:r w:rsidRPr="004B67C9">
        <w:rPr>
          <w:rFonts w:ascii="Arial" w:hAnsi="Arial" w:cs="Arial"/>
        </w:rPr>
        <w:t>b)</w:t>
      </w:r>
      <w:r w:rsidRPr="004B67C9">
        <w:rPr>
          <w:rFonts w:ascii="Arial" w:hAnsi="Arial" w:cs="Arial"/>
        </w:rPr>
        <w:tab/>
        <w:t xml:space="preserve">casi segnalati spontaneamente dal beneficiario all'Autorità di Gestione o all'autorità di certificazione prima del rilevamento da parte di una delle due autorità, sia prima che dopo il versamento del contributo pubblico; </w:t>
      </w:r>
    </w:p>
    <w:p w14:paraId="478EDDFC" w14:textId="77777777" w:rsidR="004B67C9" w:rsidRPr="004B67C9" w:rsidRDefault="004B67C9" w:rsidP="004B67C9">
      <w:pPr>
        <w:spacing w:before="120" w:after="0"/>
        <w:jc w:val="both"/>
        <w:rPr>
          <w:rFonts w:ascii="Arial" w:hAnsi="Arial" w:cs="Arial"/>
        </w:rPr>
      </w:pPr>
      <w:r w:rsidRPr="004B67C9">
        <w:rPr>
          <w:rFonts w:ascii="Arial" w:hAnsi="Arial" w:cs="Arial"/>
        </w:rPr>
        <w:t>c)</w:t>
      </w:r>
      <w:r w:rsidRPr="004B67C9">
        <w:rPr>
          <w:rFonts w:ascii="Arial" w:hAnsi="Arial" w:cs="Arial"/>
        </w:rPr>
        <w:tab/>
        <w:t>casi rilevati e corretti dall'Autorità di Gestione o dall'autorità di certificazione prima dell'inclusione delle spese in questione in una dichiarazione di spesa presentata alla Commissione.</w:t>
      </w:r>
    </w:p>
    <w:p w14:paraId="4EE6E543" w14:textId="77777777" w:rsidR="004B67C9" w:rsidRPr="004B67C9" w:rsidRDefault="004B67C9" w:rsidP="004B67C9">
      <w:pPr>
        <w:spacing w:before="120" w:after="0"/>
        <w:jc w:val="both"/>
        <w:rPr>
          <w:rFonts w:ascii="Arial" w:hAnsi="Arial" w:cs="Arial"/>
        </w:rPr>
      </w:pPr>
      <w:r w:rsidRPr="004B67C9">
        <w:rPr>
          <w:rFonts w:ascii="Arial" w:hAnsi="Arial" w:cs="Arial"/>
        </w:rPr>
        <w:t>Vanno tuttavia segnalate le irregolarità precedenti un fallimento e tutti i casi di frode sospetta.</w:t>
      </w:r>
    </w:p>
    <w:p w14:paraId="0AF61795" w14:textId="77777777" w:rsidR="004B67C9" w:rsidRPr="004B67C9" w:rsidRDefault="004B67C9" w:rsidP="004B67C9">
      <w:pPr>
        <w:spacing w:before="120" w:after="0"/>
        <w:jc w:val="both"/>
        <w:rPr>
          <w:rFonts w:ascii="Arial" w:hAnsi="Arial" w:cs="Arial"/>
        </w:rPr>
      </w:pPr>
      <w:r w:rsidRPr="004B67C9">
        <w:rPr>
          <w:rFonts w:ascii="Arial" w:hAnsi="Arial" w:cs="Arial"/>
        </w:rPr>
        <w:t>La determinazione delle operazioni oggetto di comunicazione alla CE, nonché l’individuazione delle fattispecie oggetto di deroga di cui al precedente elenco, ricadono sotto la responsabilità degli OOII.</w:t>
      </w:r>
    </w:p>
    <w:p w14:paraId="18520706" w14:textId="3F0B1021" w:rsidR="00614FFC" w:rsidRPr="004846CB" w:rsidRDefault="004B67C9" w:rsidP="004846CB">
      <w:pPr>
        <w:spacing w:before="120" w:after="0"/>
        <w:jc w:val="both"/>
        <w:rPr>
          <w:rFonts w:ascii="Arial" w:hAnsi="Arial" w:cs="Arial"/>
          <w:highlight w:val="yellow"/>
        </w:rPr>
      </w:pPr>
      <w:r w:rsidRPr="004B67C9">
        <w:rPr>
          <w:rFonts w:ascii="Arial" w:hAnsi="Arial" w:cs="Arial"/>
        </w:rPr>
        <w:t>Qualora le disposizioni nazionali prevedano il segreto istruttorio, la comunicazione delle informazioni è sempre subordinata all’autorizzazione dell’autorità giudiziaria che procede.</w:t>
      </w:r>
    </w:p>
    <w:p w14:paraId="1DE43C1C" w14:textId="1837EF9E" w:rsidR="004B67C9" w:rsidRPr="004B67C9" w:rsidRDefault="004B67C9" w:rsidP="004B67C9">
      <w:pPr>
        <w:spacing w:before="120" w:after="0"/>
        <w:jc w:val="both"/>
        <w:rPr>
          <w:rFonts w:ascii="Arial" w:hAnsi="Arial" w:cs="Arial"/>
        </w:rPr>
      </w:pPr>
      <w:r w:rsidRPr="004B67C9">
        <w:rPr>
          <w:rFonts w:ascii="Arial" w:hAnsi="Arial" w:cs="Arial"/>
        </w:rPr>
        <w:lastRenderedPageBreak/>
        <w:t>La procedura per la segnalazione delle irregolarità all’OLAF ha avvio su iniziativa dell’OI il quale, una volta valutata la sussistenza dell’irregolarità oggetto di un primo verbale amministrativo o giudiziario, è tenuto a compilare la relativa Scheda OLAF sul Sistema AFIS-IMS. Tale scheda viene inoltrata dall’OI all’</w:t>
      </w:r>
      <w:proofErr w:type="spellStart"/>
      <w:r w:rsidRPr="004B67C9">
        <w:rPr>
          <w:rFonts w:ascii="Arial" w:hAnsi="Arial" w:cs="Arial"/>
        </w:rPr>
        <w:t>AdG</w:t>
      </w:r>
      <w:proofErr w:type="spellEnd"/>
      <w:r w:rsidRPr="004B67C9">
        <w:rPr>
          <w:rFonts w:ascii="Arial" w:hAnsi="Arial" w:cs="Arial"/>
        </w:rPr>
        <w:t>, entro il mese successivo al trimestre in cui l’irregolarità è stata accertata. Lo stesso OI procede ad inserire nel SI i dati di sintesi relativi all’irregolarità.</w:t>
      </w:r>
    </w:p>
    <w:p w14:paraId="57E2CA39" w14:textId="77777777" w:rsidR="004B67C9" w:rsidRPr="004B67C9" w:rsidRDefault="004B67C9" w:rsidP="004B67C9">
      <w:pPr>
        <w:spacing w:before="120" w:after="0"/>
        <w:jc w:val="both"/>
        <w:rPr>
          <w:rFonts w:ascii="Arial" w:hAnsi="Arial" w:cs="Arial"/>
        </w:rPr>
      </w:pPr>
      <w:r w:rsidRPr="004B67C9">
        <w:rPr>
          <w:rFonts w:ascii="Arial" w:hAnsi="Arial" w:cs="Arial"/>
        </w:rPr>
        <w:t>La scheda OLAF comprende le seguenti informazioni:</w:t>
      </w:r>
    </w:p>
    <w:p w14:paraId="3274D48F" w14:textId="77777777" w:rsidR="004B67C9" w:rsidRPr="00FC514B" w:rsidRDefault="004B67C9" w:rsidP="00FC514B">
      <w:pPr>
        <w:pStyle w:val="ListParagraph"/>
        <w:numPr>
          <w:ilvl w:val="0"/>
          <w:numId w:val="52"/>
        </w:numPr>
        <w:spacing w:before="120" w:after="0"/>
        <w:jc w:val="both"/>
        <w:rPr>
          <w:rFonts w:ascii="Arial" w:hAnsi="Arial" w:cs="Arial"/>
        </w:rPr>
      </w:pPr>
      <w:r w:rsidRPr="00FC514B">
        <w:rPr>
          <w:rFonts w:ascii="Arial" w:hAnsi="Arial" w:cs="Arial"/>
        </w:rPr>
        <w:t>il numero della domanda FEG interessata e il dettaglio della misura specifica interessata;</w:t>
      </w:r>
    </w:p>
    <w:p w14:paraId="470B4259" w14:textId="77777777" w:rsidR="004B67C9" w:rsidRPr="00FC514B" w:rsidRDefault="004B67C9" w:rsidP="00FC514B">
      <w:pPr>
        <w:pStyle w:val="ListParagraph"/>
        <w:numPr>
          <w:ilvl w:val="0"/>
          <w:numId w:val="52"/>
        </w:numPr>
        <w:spacing w:before="120" w:after="0"/>
        <w:jc w:val="both"/>
        <w:rPr>
          <w:rFonts w:ascii="Arial" w:hAnsi="Arial" w:cs="Arial"/>
        </w:rPr>
      </w:pPr>
      <w:r w:rsidRPr="00FC514B">
        <w:rPr>
          <w:rFonts w:ascii="Arial" w:hAnsi="Arial" w:cs="Arial"/>
        </w:rPr>
        <w:t>la disposizione che è stata violata;</w:t>
      </w:r>
    </w:p>
    <w:p w14:paraId="15FD265A" w14:textId="77777777" w:rsidR="004B67C9" w:rsidRPr="00FC514B" w:rsidRDefault="004B67C9" w:rsidP="00FC514B">
      <w:pPr>
        <w:pStyle w:val="ListParagraph"/>
        <w:numPr>
          <w:ilvl w:val="0"/>
          <w:numId w:val="52"/>
        </w:numPr>
        <w:spacing w:before="120" w:after="0"/>
        <w:jc w:val="both"/>
        <w:rPr>
          <w:rFonts w:ascii="Arial" w:hAnsi="Arial" w:cs="Arial"/>
        </w:rPr>
      </w:pPr>
      <w:r w:rsidRPr="00FC514B">
        <w:rPr>
          <w:rFonts w:ascii="Arial" w:hAnsi="Arial" w:cs="Arial"/>
        </w:rPr>
        <w:t>la data e la fonte della prima informazione che ha portato a sospettare l’irregolarità;</w:t>
      </w:r>
    </w:p>
    <w:p w14:paraId="2BB51241" w14:textId="77777777" w:rsidR="004B67C9" w:rsidRPr="00FC514B" w:rsidRDefault="004B67C9" w:rsidP="00FC514B">
      <w:pPr>
        <w:pStyle w:val="ListParagraph"/>
        <w:numPr>
          <w:ilvl w:val="0"/>
          <w:numId w:val="52"/>
        </w:numPr>
        <w:spacing w:before="120" w:after="0"/>
        <w:jc w:val="both"/>
        <w:rPr>
          <w:rFonts w:ascii="Arial" w:hAnsi="Arial" w:cs="Arial"/>
        </w:rPr>
      </w:pPr>
      <w:r w:rsidRPr="00FC514B">
        <w:rPr>
          <w:rFonts w:ascii="Arial" w:hAnsi="Arial" w:cs="Arial"/>
        </w:rPr>
        <w:t>le pratiche utilizzate per commettere l’irregolarità;</w:t>
      </w:r>
    </w:p>
    <w:p w14:paraId="5C8A0CFF" w14:textId="77777777" w:rsidR="004B67C9" w:rsidRPr="00FC514B" w:rsidRDefault="004B67C9" w:rsidP="00FC514B">
      <w:pPr>
        <w:pStyle w:val="ListParagraph"/>
        <w:numPr>
          <w:ilvl w:val="0"/>
          <w:numId w:val="52"/>
        </w:numPr>
        <w:spacing w:before="120" w:after="0"/>
        <w:jc w:val="both"/>
        <w:rPr>
          <w:rFonts w:ascii="Arial" w:hAnsi="Arial" w:cs="Arial"/>
        </w:rPr>
      </w:pPr>
      <w:r w:rsidRPr="00FC514B">
        <w:rPr>
          <w:rFonts w:ascii="Arial" w:hAnsi="Arial" w:cs="Arial"/>
        </w:rPr>
        <w:t>ove pertinente, se tali pratiche fanno sospettare l’esistenza di una frode;</w:t>
      </w:r>
    </w:p>
    <w:p w14:paraId="3721741F" w14:textId="77777777" w:rsidR="004B67C9" w:rsidRPr="00FC514B" w:rsidRDefault="004B67C9" w:rsidP="00FC514B">
      <w:pPr>
        <w:pStyle w:val="ListParagraph"/>
        <w:numPr>
          <w:ilvl w:val="0"/>
          <w:numId w:val="52"/>
        </w:numPr>
        <w:spacing w:before="120" w:after="0"/>
        <w:jc w:val="both"/>
        <w:rPr>
          <w:rFonts w:ascii="Arial" w:hAnsi="Arial" w:cs="Arial"/>
        </w:rPr>
      </w:pPr>
      <w:r w:rsidRPr="00FC514B">
        <w:rPr>
          <w:rFonts w:ascii="Arial" w:hAnsi="Arial" w:cs="Arial"/>
        </w:rPr>
        <w:t>il modo in cui l’irregolarità è stata scoperta;</w:t>
      </w:r>
    </w:p>
    <w:p w14:paraId="197088CE" w14:textId="77777777" w:rsidR="004B67C9" w:rsidRPr="00FC514B" w:rsidRDefault="004B67C9" w:rsidP="00FC514B">
      <w:pPr>
        <w:pStyle w:val="ListParagraph"/>
        <w:numPr>
          <w:ilvl w:val="0"/>
          <w:numId w:val="52"/>
        </w:numPr>
        <w:spacing w:before="120" w:after="0"/>
        <w:jc w:val="both"/>
        <w:rPr>
          <w:rFonts w:ascii="Arial" w:hAnsi="Arial" w:cs="Arial"/>
        </w:rPr>
      </w:pPr>
      <w:r w:rsidRPr="00FC514B">
        <w:rPr>
          <w:rFonts w:ascii="Arial" w:hAnsi="Arial" w:cs="Arial"/>
        </w:rPr>
        <w:t>lo Stato membro e, se del caso, i Paesi terzi interessati;</w:t>
      </w:r>
    </w:p>
    <w:p w14:paraId="0D3CFB84" w14:textId="77777777" w:rsidR="004B67C9" w:rsidRPr="00FC514B" w:rsidRDefault="004B67C9" w:rsidP="00FC514B">
      <w:pPr>
        <w:pStyle w:val="ListParagraph"/>
        <w:numPr>
          <w:ilvl w:val="0"/>
          <w:numId w:val="52"/>
        </w:numPr>
        <w:spacing w:before="120" w:after="0"/>
        <w:jc w:val="both"/>
        <w:rPr>
          <w:rFonts w:ascii="Arial" w:hAnsi="Arial" w:cs="Arial"/>
        </w:rPr>
      </w:pPr>
      <w:r w:rsidRPr="00FC514B">
        <w:rPr>
          <w:rFonts w:ascii="Arial" w:hAnsi="Arial" w:cs="Arial"/>
        </w:rPr>
        <w:t>il periodo o il momento in cui è stata commessa l’irregolarità;</w:t>
      </w:r>
    </w:p>
    <w:p w14:paraId="77899EA9" w14:textId="77777777" w:rsidR="004B67C9" w:rsidRPr="00FC514B" w:rsidRDefault="004B67C9" w:rsidP="00FC514B">
      <w:pPr>
        <w:pStyle w:val="ListParagraph"/>
        <w:numPr>
          <w:ilvl w:val="0"/>
          <w:numId w:val="52"/>
        </w:numPr>
        <w:spacing w:before="120" w:after="0"/>
        <w:jc w:val="both"/>
        <w:rPr>
          <w:rFonts w:ascii="Arial" w:hAnsi="Arial" w:cs="Arial"/>
        </w:rPr>
      </w:pPr>
      <w:r w:rsidRPr="00FC514B">
        <w:rPr>
          <w:rFonts w:ascii="Arial" w:hAnsi="Arial" w:cs="Arial"/>
        </w:rPr>
        <w:t>le autorità o gli organismi nazionali che hanno redatto il rapporto ufficiale sull’irregolarità e le autorità cui spettano gli ulteriori provvedimenti amministrativi o giudiziari;</w:t>
      </w:r>
    </w:p>
    <w:p w14:paraId="7598C3EF" w14:textId="77777777" w:rsidR="004B67C9" w:rsidRPr="00FC514B" w:rsidRDefault="004B67C9" w:rsidP="00FC514B">
      <w:pPr>
        <w:pStyle w:val="ListParagraph"/>
        <w:numPr>
          <w:ilvl w:val="0"/>
          <w:numId w:val="52"/>
        </w:numPr>
        <w:spacing w:before="120" w:after="0"/>
        <w:jc w:val="both"/>
        <w:rPr>
          <w:rFonts w:ascii="Arial" w:hAnsi="Arial" w:cs="Arial"/>
        </w:rPr>
      </w:pPr>
      <w:r w:rsidRPr="00FC514B">
        <w:rPr>
          <w:rFonts w:ascii="Arial" w:hAnsi="Arial" w:cs="Arial"/>
        </w:rPr>
        <w:t>la data del primo verbale amministrativo o giudiziario relativo all’irregolarità;</w:t>
      </w:r>
    </w:p>
    <w:p w14:paraId="00A1A27C" w14:textId="77777777" w:rsidR="004B67C9" w:rsidRPr="00FC514B" w:rsidRDefault="004B67C9" w:rsidP="00FC514B">
      <w:pPr>
        <w:pStyle w:val="ListParagraph"/>
        <w:numPr>
          <w:ilvl w:val="0"/>
          <w:numId w:val="52"/>
        </w:numPr>
        <w:spacing w:before="120" w:after="0"/>
        <w:jc w:val="both"/>
        <w:rPr>
          <w:rFonts w:ascii="Arial" w:hAnsi="Arial" w:cs="Arial"/>
        </w:rPr>
      </w:pPr>
      <w:r w:rsidRPr="00FC514B">
        <w:rPr>
          <w:rFonts w:ascii="Arial" w:hAnsi="Arial" w:cs="Arial"/>
        </w:rPr>
        <w:t>l’identità delle persone fisiche o giuridiche interessate o di altri soggetti partecipanti, a meno che tale indicazione risulti inutile ai fini della lotta contro le irregolarità, tenuto conto del tipo di irregolarità accertata;</w:t>
      </w:r>
    </w:p>
    <w:p w14:paraId="53E32FDC" w14:textId="77777777" w:rsidR="004B67C9" w:rsidRPr="00FC514B" w:rsidRDefault="004B67C9" w:rsidP="00FC514B">
      <w:pPr>
        <w:pStyle w:val="ListParagraph"/>
        <w:numPr>
          <w:ilvl w:val="0"/>
          <w:numId w:val="52"/>
        </w:numPr>
        <w:spacing w:before="120" w:after="0"/>
        <w:jc w:val="both"/>
        <w:rPr>
          <w:rFonts w:ascii="Arial" w:hAnsi="Arial" w:cs="Arial"/>
        </w:rPr>
      </w:pPr>
      <w:r w:rsidRPr="00FC514B">
        <w:rPr>
          <w:rFonts w:ascii="Arial" w:hAnsi="Arial" w:cs="Arial"/>
        </w:rPr>
        <w:t>l’importo complessivo e il contributo pubblico approvato per l’operazione nonché la ripartizione del relativo cofinanziamento tra contributo comunitario e nazionale;</w:t>
      </w:r>
    </w:p>
    <w:p w14:paraId="4DAFE955" w14:textId="77777777" w:rsidR="004B67C9" w:rsidRPr="00FC514B" w:rsidRDefault="004B67C9" w:rsidP="00FC514B">
      <w:pPr>
        <w:pStyle w:val="ListParagraph"/>
        <w:numPr>
          <w:ilvl w:val="0"/>
          <w:numId w:val="52"/>
        </w:numPr>
        <w:spacing w:before="120" w:after="0"/>
        <w:jc w:val="both"/>
        <w:rPr>
          <w:rFonts w:ascii="Arial" w:hAnsi="Arial" w:cs="Arial"/>
        </w:rPr>
      </w:pPr>
      <w:r w:rsidRPr="00FC514B">
        <w:rPr>
          <w:rFonts w:ascii="Arial" w:hAnsi="Arial" w:cs="Arial"/>
        </w:rPr>
        <w:t>l’importo del contributo pubblico interessato dall’irregolarità e il corrispondente contributo comunitario a rischio;</w:t>
      </w:r>
    </w:p>
    <w:p w14:paraId="70974216" w14:textId="77777777" w:rsidR="004B67C9" w:rsidRPr="00FC514B" w:rsidRDefault="004B67C9" w:rsidP="00FC514B">
      <w:pPr>
        <w:pStyle w:val="ListParagraph"/>
        <w:numPr>
          <w:ilvl w:val="0"/>
          <w:numId w:val="52"/>
        </w:numPr>
        <w:spacing w:before="120" w:after="0"/>
        <w:jc w:val="both"/>
        <w:rPr>
          <w:rFonts w:ascii="Arial" w:hAnsi="Arial" w:cs="Arial"/>
        </w:rPr>
      </w:pPr>
      <w:r w:rsidRPr="00FC514B">
        <w:rPr>
          <w:rFonts w:ascii="Arial" w:hAnsi="Arial" w:cs="Arial"/>
        </w:rPr>
        <w:t>se non è stato effettuato alcun pagamento relativo al contributo pubblico, gli importi che sarebbero stati versati indebitamente ove non si fosse accertata l’irregolarità;</w:t>
      </w:r>
    </w:p>
    <w:p w14:paraId="75CF2885" w14:textId="77777777" w:rsidR="004B67C9" w:rsidRPr="00FC514B" w:rsidRDefault="004B67C9" w:rsidP="00FC514B">
      <w:pPr>
        <w:pStyle w:val="ListParagraph"/>
        <w:numPr>
          <w:ilvl w:val="0"/>
          <w:numId w:val="52"/>
        </w:numPr>
        <w:spacing w:before="120" w:after="0"/>
        <w:jc w:val="both"/>
        <w:rPr>
          <w:rFonts w:ascii="Arial" w:hAnsi="Arial" w:cs="Arial"/>
        </w:rPr>
      </w:pPr>
      <w:r w:rsidRPr="00FC514B">
        <w:rPr>
          <w:rFonts w:ascii="Arial" w:hAnsi="Arial" w:cs="Arial"/>
        </w:rPr>
        <w:t>l’eventuale sospensione dei pagamenti e le possibilità di recupero;</w:t>
      </w:r>
    </w:p>
    <w:p w14:paraId="27527120" w14:textId="77777777" w:rsidR="004B67C9" w:rsidRPr="00FC514B" w:rsidRDefault="004B67C9" w:rsidP="00FC514B">
      <w:pPr>
        <w:pStyle w:val="ListParagraph"/>
        <w:numPr>
          <w:ilvl w:val="0"/>
          <w:numId w:val="52"/>
        </w:numPr>
        <w:spacing w:before="120" w:after="0"/>
        <w:jc w:val="both"/>
        <w:rPr>
          <w:rFonts w:ascii="Arial" w:hAnsi="Arial" w:cs="Arial"/>
        </w:rPr>
      </w:pPr>
      <w:r w:rsidRPr="00FC514B">
        <w:rPr>
          <w:rFonts w:ascii="Arial" w:hAnsi="Arial" w:cs="Arial"/>
        </w:rPr>
        <w:t>la natura della spesa irregolare;</w:t>
      </w:r>
    </w:p>
    <w:p w14:paraId="20CAA760" w14:textId="77777777" w:rsidR="004B67C9" w:rsidRPr="00FC514B" w:rsidRDefault="004B67C9" w:rsidP="00FC514B">
      <w:pPr>
        <w:pStyle w:val="ListParagraph"/>
        <w:numPr>
          <w:ilvl w:val="0"/>
          <w:numId w:val="52"/>
        </w:numPr>
        <w:spacing w:before="120" w:after="0"/>
        <w:jc w:val="both"/>
        <w:rPr>
          <w:rFonts w:ascii="Arial" w:hAnsi="Arial" w:cs="Arial"/>
        </w:rPr>
      </w:pPr>
      <w:r w:rsidRPr="00FC514B">
        <w:rPr>
          <w:rFonts w:ascii="Arial" w:hAnsi="Arial" w:cs="Arial"/>
        </w:rPr>
        <w:t>gli importi recuperati o gli importi di cui si prevede il recupero;</w:t>
      </w:r>
    </w:p>
    <w:p w14:paraId="1983E40C" w14:textId="77777777" w:rsidR="004B67C9" w:rsidRPr="00FC514B" w:rsidRDefault="004B67C9" w:rsidP="00FC514B">
      <w:pPr>
        <w:pStyle w:val="ListParagraph"/>
        <w:numPr>
          <w:ilvl w:val="0"/>
          <w:numId w:val="52"/>
        </w:numPr>
        <w:spacing w:before="120" w:after="0"/>
        <w:jc w:val="both"/>
        <w:rPr>
          <w:rFonts w:ascii="Arial" w:hAnsi="Arial" w:cs="Arial"/>
        </w:rPr>
      </w:pPr>
      <w:r w:rsidRPr="00FC514B">
        <w:rPr>
          <w:rFonts w:ascii="Arial" w:hAnsi="Arial" w:cs="Arial"/>
        </w:rPr>
        <w:t>le misure provvisorie prese dallo Stato membro a salvaguardia del recupero degli importi versati indebitamente;</w:t>
      </w:r>
    </w:p>
    <w:p w14:paraId="73D04F7D" w14:textId="77777777" w:rsidR="004B67C9" w:rsidRPr="00FC514B" w:rsidRDefault="004B67C9" w:rsidP="00FC514B">
      <w:pPr>
        <w:pStyle w:val="ListParagraph"/>
        <w:numPr>
          <w:ilvl w:val="0"/>
          <w:numId w:val="52"/>
        </w:numPr>
        <w:spacing w:before="120" w:after="0"/>
        <w:jc w:val="both"/>
        <w:rPr>
          <w:rFonts w:ascii="Arial" w:hAnsi="Arial" w:cs="Arial"/>
        </w:rPr>
      </w:pPr>
      <w:r w:rsidRPr="00FC514B">
        <w:rPr>
          <w:rFonts w:ascii="Arial" w:hAnsi="Arial" w:cs="Arial"/>
        </w:rPr>
        <w:t>i procedimenti amministrativi e giudiziari iniziati al fine di recuperare gli importi versati indebitamente e di applicare sanzioni;</w:t>
      </w:r>
    </w:p>
    <w:p w14:paraId="198651EB" w14:textId="77777777" w:rsidR="004B67C9" w:rsidRPr="00FC514B" w:rsidRDefault="004B67C9" w:rsidP="00FC514B">
      <w:pPr>
        <w:pStyle w:val="ListParagraph"/>
        <w:numPr>
          <w:ilvl w:val="0"/>
          <w:numId w:val="52"/>
        </w:numPr>
        <w:spacing w:before="120" w:after="0"/>
        <w:jc w:val="both"/>
        <w:rPr>
          <w:rFonts w:ascii="Arial" w:hAnsi="Arial" w:cs="Arial"/>
        </w:rPr>
      </w:pPr>
      <w:r w:rsidRPr="00FC514B">
        <w:rPr>
          <w:rFonts w:ascii="Arial" w:hAnsi="Arial" w:cs="Arial"/>
        </w:rPr>
        <w:t>i motivi dell’eventuale abbandono dei procedimenti di recupero;</w:t>
      </w:r>
    </w:p>
    <w:p w14:paraId="5101603D" w14:textId="77777777" w:rsidR="004B67C9" w:rsidRPr="00FC514B" w:rsidRDefault="004B67C9" w:rsidP="00FC514B">
      <w:pPr>
        <w:pStyle w:val="ListParagraph"/>
        <w:numPr>
          <w:ilvl w:val="0"/>
          <w:numId w:val="52"/>
        </w:numPr>
        <w:spacing w:before="120" w:after="0"/>
        <w:jc w:val="both"/>
        <w:rPr>
          <w:rFonts w:ascii="Arial" w:hAnsi="Arial" w:cs="Arial"/>
        </w:rPr>
      </w:pPr>
      <w:r w:rsidRPr="00FC514B">
        <w:rPr>
          <w:rFonts w:ascii="Arial" w:hAnsi="Arial" w:cs="Arial"/>
        </w:rPr>
        <w:t>l’eventuale abbandono dei procedimenti penali.</w:t>
      </w:r>
    </w:p>
    <w:p w14:paraId="3CD5E305" w14:textId="77777777" w:rsidR="004B67C9" w:rsidRPr="004B67C9" w:rsidRDefault="004B67C9" w:rsidP="004B67C9">
      <w:pPr>
        <w:spacing w:before="120" w:after="0"/>
        <w:jc w:val="both"/>
        <w:rPr>
          <w:rFonts w:ascii="Arial" w:hAnsi="Arial" w:cs="Arial"/>
        </w:rPr>
      </w:pPr>
      <w:r w:rsidRPr="004B67C9">
        <w:rPr>
          <w:rFonts w:ascii="Arial" w:hAnsi="Arial" w:cs="Arial"/>
        </w:rPr>
        <w:t>Ricevuta la scheda OLAF, l’</w:t>
      </w:r>
      <w:proofErr w:type="spellStart"/>
      <w:r w:rsidRPr="004B67C9">
        <w:rPr>
          <w:rFonts w:ascii="Arial" w:hAnsi="Arial" w:cs="Arial"/>
        </w:rPr>
        <w:t>AdG</w:t>
      </w:r>
      <w:proofErr w:type="spellEnd"/>
      <w:r w:rsidRPr="004B67C9">
        <w:rPr>
          <w:rFonts w:ascii="Arial" w:hAnsi="Arial" w:cs="Arial"/>
        </w:rPr>
        <w:t xml:space="preserve"> ne valuta la completezza e la correttezza formale verificando altresì che non ricorra alcuna ipotesi di deroga all’obbligo di comunicazione.</w:t>
      </w:r>
    </w:p>
    <w:p w14:paraId="74730F01" w14:textId="77777777" w:rsidR="004B67C9" w:rsidRPr="004B67C9" w:rsidRDefault="004B67C9" w:rsidP="004B67C9">
      <w:pPr>
        <w:spacing w:before="120" w:after="0"/>
        <w:jc w:val="both"/>
        <w:rPr>
          <w:rFonts w:ascii="Arial" w:hAnsi="Arial" w:cs="Arial"/>
        </w:rPr>
      </w:pPr>
      <w:r w:rsidRPr="004B67C9">
        <w:rPr>
          <w:rFonts w:ascii="Arial" w:hAnsi="Arial" w:cs="Arial"/>
        </w:rPr>
        <w:t>Laddove necessario, l’</w:t>
      </w:r>
      <w:proofErr w:type="spellStart"/>
      <w:r w:rsidRPr="004B67C9">
        <w:rPr>
          <w:rFonts w:ascii="Arial" w:hAnsi="Arial" w:cs="Arial"/>
        </w:rPr>
        <w:t>AdG</w:t>
      </w:r>
      <w:proofErr w:type="spellEnd"/>
      <w:r w:rsidRPr="004B67C9">
        <w:rPr>
          <w:rFonts w:ascii="Arial" w:hAnsi="Arial" w:cs="Arial"/>
        </w:rPr>
        <w:t xml:space="preserve"> richiede all’OI, entro un termine breve, le necessarie modifiche e/o integrazioni alla scheda.</w:t>
      </w:r>
    </w:p>
    <w:p w14:paraId="7D13918B" w14:textId="77777777" w:rsidR="004B67C9" w:rsidRPr="004B67C9" w:rsidRDefault="004B67C9" w:rsidP="004B67C9">
      <w:pPr>
        <w:spacing w:before="120" w:after="0"/>
        <w:jc w:val="both"/>
        <w:rPr>
          <w:rFonts w:ascii="Arial" w:hAnsi="Arial" w:cs="Arial"/>
        </w:rPr>
      </w:pPr>
      <w:r w:rsidRPr="004B67C9">
        <w:rPr>
          <w:rFonts w:ascii="Arial" w:hAnsi="Arial" w:cs="Arial"/>
        </w:rPr>
        <w:t>Acquisita la scheda OLAF completa e corretta in ogni suo elemento, l’</w:t>
      </w:r>
      <w:proofErr w:type="spellStart"/>
      <w:r w:rsidRPr="004B67C9">
        <w:rPr>
          <w:rFonts w:ascii="Arial" w:hAnsi="Arial" w:cs="Arial"/>
        </w:rPr>
        <w:t>AdG</w:t>
      </w:r>
      <w:proofErr w:type="spellEnd"/>
      <w:r w:rsidRPr="004B67C9">
        <w:rPr>
          <w:rFonts w:ascii="Arial" w:hAnsi="Arial" w:cs="Arial"/>
        </w:rPr>
        <w:t xml:space="preserve"> provvede a: </w:t>
      </w:r>
    </w:p>
    <w:p w14:paraId="72C38F2F" w14:textId="77777777" w:rsidR="004B67C9" w:rsidRPr="00FC514B" w:rsidRDefault="004B67C9" w:rsidP="00FC514B">
      <w:pPr>
        <w:pStyle w:val="ListParagraph"/>
        <w:numPr>
          <w:ilvl w:val="0"/>
          <w:numId w:val="53"/>
        </w:numPr>
        <w:spacing w:before="120" w:after="0"/>
        <w:jc w:val="both"/>
        <w:rPr>
          <w:rFonts w:ascii="Arial" w:hAnsi="Arial" w:cs="Arial"/>
        </w:rPr>
      </w:pPr>
      <w:r w:rsidRPr="00FC514B">
        <w:rPr>
          <w:rFonts w:ascii="Arial" w:hAnsi="Arial" w:cs="Arial"/>
        </w:rPr>
        <w:t xml:space="preserve">trasmettere, entro il secondo mese successivo al trimestre in cui l’irregolarità è stata accertata, la scheda all’OLAF; </w:t>
      </w:r>
    </w:p>
    <w:p w14:paraId="5358EA7F" w14:textId="77777777" w:rsidR="004B67C9" w:rsidRDefault="004B67C9" w:rsidP="004B67C9">
      <w:pPr>
        <w:pStyle w:val="ListParagraph"/>
        <w:numPr>
          <w:ilvl w:val="0"/>
          <w:numId w:val="53"/>
        </w:numPr>
        <w:spacing w:before="120" w:after="0"/>
        <w:jc w:val="both"/>
        <w:rPr>
          <w:rFonts w:ascii="Arial" w:hAnsi="Arial" w:cs="Arial"/>
        </w:rPr>
      </w:pPr>
      <w:r w:rsidRPr="00FC514B">
        <w:rPr>
          <w:rFonts w:ascii="Arial" w:hAnsi="Arial" w:cs="Arial"/>
        </w:rPr>
        <w:lastRenderedPageBreak/>
        <w:t>inserire sul SI del FEG:</w:t>
      </w:r>
    </w:p>
    <w:p w14:paraId="1528DDAF" w14:textId="77777777" w:rsidR="004B67C9" w:rsidRDefault="004B67C9" w:rsidP="004B67C9">
      <w:pPr>
        <w:pStyle w:val="ListParagraph"/>
        <w:numPr>
          <w:ilvl w:val="0"/>
          <w:numId w:val="53"/>
        </w:numPr>
        <w:spacing w:before="120" w:after="0"/>
        <w:jc w:val="both"/>
        <w:rPr>
          <w:rFonts w:ascii="Arial" w:hAnsi="Arial" w:cs="Arial"/>
        </w:rPr>
      </w:pPr>
      <w:r w:rsidRPr="00FC514B">
        <w:rPr>
          <w:rFonts w:ascii="Arial" w:hAnsi="Arial" w:cs="Arial"/>
        </w:rPr>
        <w:t>i riferimenti della comunicazione con cui viene segnalata l’irregolarità alla CE;</w:t>
      </w:r>
    </w:p>
    <w:p w14:paraId="5BCD4A5B" w14:textId="77777777" w:rsidR="004B67C9" w:rsidRPr="00FC514B" w:rsidRDefault="004B67C9" w:rsidP="00FC514B">
      <w:pPr>
        <w:pStyle w:val="ListParagraph"/>
        <w:numPr>
          <w:ilvl w:val="0"/>
          <w:numId w:val="53"/>
        </w:numPr>
        <w:spacing w:before="120" w:after="0"/>
        <w:jc w:val="both"/>
        <w:rPr>
          <w:rFonts w:ascii="Arial" w:hAnsi="Arial" w:cs="Arial"/>
        </w:rPr>
      </w:pPr>
      <w:r w:rsidRPr="00FC514B">
        <w:rPr>
          <w:rFonts w:ascii="Arial" w:hAnsi="Arial" w:cs="Arial"/>
        </w:rPr>
        <w:t xml:space="preserve">il numero di caso attribuito all’irregolarità dalla CE; </w:t>
      </w:r>
    </w:p>
    <w:p w14:paraId="6DAA5F58" w14:textId="77777777" w:rsidR="004B67C9" w:rsidRPr="004B67C9" w:rsidRDefault="004B67C9" w:rsidP="004B67C9">
      <w:pPr>
        <w:spacing w:before="120" w:after="0"/>
        <w:jc w:val="both"/>
        <w:rPr>
          <w:rFonts w:ascii="Arial" w:hAnsi="Arial" w:cs="Arial"/>
        </w:rPr>
      </w:pPr>
      <w:r w:rsidRPr="004B67C9">
        <w:rPr>
          <w:rFonts w:ascii="Arial" w:hAnsi="Arial" w:cs="Arial"/>
        </w:rPr>
        <w:t>dandone comunicazione all’OI e, all’</w:t>
      </w:r>
      <w:proofErr w:type="spellStart"/>
      <w:r w:rsidRPr="004B67C9">
        <w:rPr>
          <w:rFonts w:ascii="Arial" w:hAnsi="Arial" w:cs="Arial"/>
        </w:rPr>
        <w:t>AdC</w:t>
      </w:r>
      <w:proofErr w:type="spellEnd"/>
      <w:r w:rsidRPr="004B67C9">
        <w:rPr>
          <w:rFonts w:ascii="Arial" w:hAnsi="Arial" w:cs="Arial"/>
        </w:rPr>
        <w:t xml:space="preserve"> e </w:t>
      </w:r>
      <w:proofErr w:type="spellStart"/>
      <w:r w:rsidRPr="004B67C9">
        <w:rPr>
          <w:rFonts w:ascii="Arial" w:hAnsi="Arial" w:cs="Arial"/>
        </w:rPr>
        <w:t>all’AdA</w:t>
      </w:r>
      <w:proofErr w:type="spellEnd"/>
      <w:r w:rsidRPr="004B67C9">
        <w:rPr>
          <w:rFonts w:ascii="Arial" w:hAnsi="Arial" w:cs="Arial"/>
        </w:rPr>
        <w:t>.</w:t>
      </w:r>
    </w:p>
    <w:p w14:paraId="3C18AE73" w14:textId="77777777" w:rsidR="004B67C9" w:rsidRPr="004B67C9" w:rsidRDefault="004B67C9" w:rsidP="004B67C9">
      <w:pPr>
        <w:spacing w:before="120" w:after="0"/>
        <w:jc w:val="both"/>
        <w:rPr>
          <w:rFonts w:ascii="Arial" w:hAnsi="Arial" w:cs="Arial"/>
        </w:rPr>
      </w:pPr>
      <w:r w:rsidRPr="004B67C9">
        <w:rPr>
          <w:rFonts w:ascii="Arial" w:hAnsi="Arial" w:cs="Arial"/>
        </w:rPr>
        <w:t>La procedura sopra descritta viene rispettata anche nel caso di successivi aggiornamenti da parte dell’OI di schede OLAF già segnalate.</w:t>
      </w:r>
    </w:p>
    <w:p w14:paraId="2800A750" w14:textId="3E904E72" w:rsidR="00614FFC" w:rsidRPr="004846CB" w:rsidRDefault="004B67C9" w:rsidP="004846CB">
      <w:pPr>
        <w:spacing w:before="120" w:after="0"/>
        <w:jc w:val="both"/>
        <w:rPr>
          <w:rFonts w:ascii="Arial" w:hAnsi="Arial" w:cs="Arial"/>
        </w:rPr>
      </w:pPr>
      <w:r w:rsidRPr="004B67C9">
        <w:rPr>
          <w:rFonts w:ascii="Arial" w:hAnsi="Arial" w:cs="Arial"/>
        </w:rPr>
        <w:t>L’</w:t>
      </w:r>
      <w:proofErr w:type="spellStart"/>
      <w:r w:rsidRPr="004B67C9">
        <w:rPr>
          <w:rFonts w:ascii="Arial" w:hAnsi="Arial" w:cs="Arial"/>
        </w:rPr>
        <w:t>AdG</w:t>
      </w:r>
      <w:proofErr w:type="spellEnd"/>
      <w:r w:rsidRPr="004B67C9">
        <w:rPr>
          <w:rFonts w:ascii="Arial" w:hAnsi="Arial" w:cs="Arial"/>
        </w:rPr>
        <w:t xml:space="preserve"> provvede a trasmettere tale comunicazione alla CE - OLAF, sempre entro il secondo mese successivo al trimestre di riferimento.</w:t>
      </w:r>
    </w:p>
    <w:p w14:paraId="3C1F5EB0" w14:textId="34F02E08" w:rsidR="00614FFC" w:rsidRDefault="00614FFC" w:rsidP="004846CB">
      <w:pPr>
        <w:spacing w:before="120" w:after="0"/>
        <w:jc w:val="both"/>
        <w:rPr>
          <w:rFonts w:ascii="Arial" w:hAnsi="Arial" w:cs="Arial"/>
        </w:rPr>
      </w:pPr>
    </w:p>
    <w:p w14:paraId="7D22B421" w14:textId="77777777" w:rsidR="002B7191" w:rsidRPr="004846CB" w:rsidRDefault="002B7191" w:rsidP="004846CB">
      <w:pPr>
        <w:spacing w:before="120" w:after="0"/>
        <w:jc w:val="both"/>
        <w:rPr>
          <w:rFonts w:ascii="Arial" w:hAnsi="Arial" w:cs="Arial"/>
        </w:rPr>
      </w:pPr>
    </w:p>
    <w:p w14:paraId="1A804960" w14:textId="77777777" w:rsidR="00614FFC" w:rsidRPr="00FC514B" w:rsidRDefault="00EA02B2" w:rsidP="00EA02B2">
      <w:pPr>
        <w:pStyle w:val="Heading2"/>
      </w:pPr>
      <w:bookmarkStart w:id="90" w:name="_Toc320090978"/>
      <w:bookmarkStart w:id="91" w:name="_Toc339282788"/>
      <w:bookmarkStart w:id="92" w:name="_Toc36737345"/>
      <w:r w:rsidRPr="00EA02B2">
        <w:t>6.1</w:t>
      </w:r>
      <w:r>
        <w:t>6</w:t>
      </w:r>
      <w:r w:rsidRPr="00EA02B2">
        <w:t xml:space="preserve"> </w:t>
      </w:r>
      <w:r w:rsidR="00614FFC" w:rsidRPr="00FC514B">
        <w:t>Cofinanziamento delle misure</w:t>
      </w:r>
      <w:bookmarkEnd w:id="90"/>
      <w:bookmarkEnd w:id="91"/>
      <w:bookmarkEnd w:id="92"/>
    </w:p>
    <w:p w14:paraId="468BADA2" w14:textId="77777777" w:rsidR="00614FFC" w:rsidRPr="004846CB" w:rsidRDefault="00614FFC" w:rsidP="004846CB">
      <w:pPr>
        <w:spacing w:before="120" w:after="0"/>
        <w:jc w:val="both"/>
        <w:rPr>
          <w:rFonts w:ascii="Arial" w:eastAsia="Calibri" w:hAnsi="Arial" w:cs="Arial"/>
        </w:rPr>
      </w:pPr>
      <w:r w:rsidRPr="004846CB">
        <w:rPr>
          <w:rFonts w:ascii="Arial" w:eastAsia="Calibri" w:hAnsi="Arial" w:cs="Arial"/>
        </w:rPr>
        <w:t>L’OI garantisce il cofinanziamento della quota nazionale di spesa prevista per la realizzazione delle misure a sostegno dei lavoratori in esubero.</w:t>
      </w:r>
    </w:p>
    <w:p w14:paraId="7790FDCF" w14:textId="77777777" w:rsidR="00614FFC" w:rsidRPr="004846CB" w:rsidRDefault="00614FFC" w:rsidP="004846CB">
      <w:pPr>
        <w:spacing w:before="120" w:after="0"/>
        <w:jc w:val="both"/>
        <w:rPr>
          <w:rFonts w:ascii="Arial" w:eastAsia="Calibri" w:hAnsi="Arial" w:cs="Arial"/>
        </w:rPr>
      </w:pPr>
      <w:r w:rsidRPr="004846CB">
        <w:rPr>
          <w:rFonts w:ascii="Arial" w:eastAsia="Calibri" w:hAnsi="Arial" w:cs="Arial"/>
        </w:rPr>
        <w:t>Pertanto, contestualmente alla trasmissione della domanda di contributo finanziario, l’</w:t>
      </w:r>
      <w:r w:rsidRPr="004846CB">
        <w:rPr>
          <w:rFonts w:ascii="Arial" w:eastAsia="Calibri" w:hAnsi="Arial" w:cs="Arial"/>
          <w:b/>
        </w:rPr>
        <w:t>OI presenta al</w:t>
      </w:r>
      <w:r w:rsidR="001D707B" w:rsidRPr="004846CB">
        <w:rPr>
          <w:rFonts w:ascii="Arial" w:eastAsia="Calibri" w:hAnsi="Arial" w:cs="Arial"/>
          <w:b/>
        </w:rPr>
        <w:t>l’</w:t>
      </w:r>
      <w:r w:rsidR="004846CB" w:rsidRPr="004846CB">
        <w:rPr>
          <w:rFonts w:ascii="Arial" w:hAnsi="Arial" w:cs="Arial"/>
          <w:b/>
        </w:rPr>
        <w:t>Anpal</w:t>
      </w:r>
      <w:r w:rsidR="001D707B" w:rsidRPr="004846CB">
        <w:rPr>
          <w:rFonts w:ascii="Arial" w:eastAsia="Calibri" w:hAnsi="Arial" w:cs="Arial"/>
          <w:b/>
        </w:rPr>
        <w:t xml:space="preserve"> </w:t>
      </w:r>
      <w:r w:rsidRPr="004846CB">
        <w:rPr>
          <w:rFonts w:ascii="Arial" w:eastAsia="Calibri" w:hAnsi="Arial" w:cs="Arial"/>
          <w:b/>
        </w:rPr>
        <w:t>una comunicazione formale di impegno alla gestione e attuazione</w:t>
      </w:r>
      <w:r w:rsidRPr="004846CB">
        <w:rPr>
          <w:rFonts w:ascii="Arial" w:eastAsia="Calibri" w:hAnsi="Arial" w:cs="Arial"/>
        </w:rPr>
        <w:t xml:space="preserve"> delle misure descritte nella domanda e al </w:t>
      </w:r>
      <w:r w:rsidRPr="004846CB">
        <w:rPr>
          <w:rFonts w:ascii="Arial" w:eastAsia="Calibri" w:hAnsi="Arial" w:cs="Arial"/>
          <w:b/>
        </w:rPr>
        <w:t>finanziamento</w:t>
      </w:r>
      <w:r w:rsidRPr="004846CB">
        <w:rPr>
          <w:rFonts w:ascii="Arial" w:eastAsia="Calibri" w:hAnsi="Arial" w:cs="Arial"/>
        </w:rPr>
        <w:t>, per la quota nazionale, dei relativi costi, come risultanti dal piano finanziario allegato. Inoltre, quanto prima, l’OI trasmette all’</w:t>
      </w:r>
      <w:proofErr w:type="spellStart"/>
      <w:r w:rsidRPr="004846CB">
        <w:rPr>
          <w:rFonts w:ascii="Arial" w:eastAsia="Calibri" w:hAnsi="Arial" w:cs="Arial"/>
        </w:rPr>
        <w:t>AdG</w:t>
      </w:r>
      <w:proofErr w:type="spellEnd"/>
      <w:r w:rsidRPr="004846CB">
        <w:rPr>
          <w:rFonts w:ascii="Arial" w:eastAsia="Calibri" w:hAnsi="Arial" w:cs="Arial"/>
        </w:rPr>
        <w:t xml:space="preserve"> copia del provvedimento formale (ad esempio, la delibera di Giunta regionale) con il quale si dispone l’impegno sul proprio bilancio delle risorse necessarie al cofinanziamento del pacchetto integrato di misure.</w:t>
      </w:r>
    </w:p>
    <w:p w14:paraId="1065E5DD" w14:textId="77777777" w:rsidR="00614FFC" w:rsidRPr="004846CB" w:rsidRDefault="00614FFC" w:rsidP="004846CB">
      <w:pPr>
        <w:spacing w:before="120" w:after="0"/>
        <w:jc w:val="both"/>
        <w:rPr>
          <w:rFonts w:ascii="Arial" w:eastAsia="Calibri" w:hAnsi="Arial" w:cs="Arial"/>
        </w:rPr>
      </w:pPr>
    </w:p>
    <w:p w14:paraId="303005E9" w14:textId="77777777" w:rsidR="00614FFC" w:rsidRPr="004846CB" w:rsidRDefault="00614FFC" w:rsidP="004846CB">
      <w:pPr>
        <w:spacing w:before="120" w:after="0"/>
        <w:jc w:val="both"/>
        <w:rPr>
          <w:rFonts w:ascii="Arial" w:hAnsi="Arial" w:cs="Arial"/>
        </w:rPr>
      </w:pPr>
    </w:p>
    <w:p w14:paraId="3D5F7F15" w14:textId="624FA9BB" w:rsidR="00614FFC" w:rsidRPr="00FC514B" w:rsidRDefault="00EA02B2" w:rsidP="00EA02B2">
      <w:pPr>
        <w:pStyle w:val="Heading2"/>
        <w:jc w:val="both"/>
      </w:pPr>
      <w:bookmarkStart w:id="93" w:name="_Toc320090979"/>
      <w:bookmarkStart w:id="94" w:name="_Toc36737346"/>
      <w:bookmarkStart w:id="95" w:name="_Toc339282789"/>
      <w:r w:rsidRPr="00EA02B2">
        <w:t>6.1</w:t>
      </w:r>
      <w:r>
        <w:t>7</w:t>
      </w:r>
      <w:r w:rsidRPr="00EA02B2">
        <w:t xml:space="preserve"> </w:t>
      </w:r>
      <w:r w:rsidR="00614FFC" w:rsidRPr="00FC514B">
        <w:t>Chiusura dell’intervento e rendicontazione finale</w:t>
      </w:r>
      <w:bookmarkEnd w:id="93"/>
      <w:bookmarkEnd w:id="94"/>
      <w:r w:rsidR="00614FFC" w:rsidRPr="00FC514B">
        <w:t xml:space="preserve"> </w:t>
      </w:r>
      <w:bookmarkEnd w:id="95"/>
    </w:p>
    <w:p w14:paraId="139B0E64" w14:textId="5D0E7C75" w:rsidR="00614FFC" w:rsidRPr="004846CB" w:rsidRDefault="00614FFC" w:rsidP="004846CB">
      <w:pPr>
        <w:spacing w:before="120" w:after="0"/>
        <w:jc w:val="both"/>
        <w:rPr>
          <w:rFonts w:ascii="Arial" w:hAnsi="Arial" w:cs="Arial"/>
        </w:rPr>
      </w:pPr>
      <w:r w:rsidRPr="004846CB">
        <w:rPr>
          <w:rFonts w:ascii="Arial" w:hAnsi="Arial" w:cs="Arial"/>
        </w:rPr>
        <w:t xml:space="preserve">Entro </w:t>
      </w:r>
      <w:r w:rsidR="004B67C9">
        <w:rPr>
          <w:rFonts w:ascii="Arial" w:hAnsi="Arial" w:cs="Arial"/>
        </w:rPr>
        <w:t>10 settimane</w:t>
      </w:r>
      <w:r w:rsidR="004B67C9" w:rsidRPr="004846CB">
        <w:rPr>
          <w:rFonts w:ascii="Arial" w:hAnsi="Arial" w:cs="Arial"/>
        </w:rPr>
        <w:t xml:space="preserve"> </w:t>
      </w:r>
      <w:r w:rsidRPr="004846CB">
        <w:rPr>
          <w:rFonts w:ascii="Arial" w:hAnsi="Arial" w:cs="Arial"/>
        </w:rPr>
        <w:t>dalla conclusione del periodo di ammissibilità de</w:t>
      </w:r>
      <w:r w:rsidR="00BB373A" w:rsidRPr="004846CB">
        <w:rPr>
          <w:rFonts w:ascii="Arial" w:hAnsi="Arial" w:cs="Arial"/>
        </w:rPr>
        <w:t>lla spesa, ai sensi dell’art. 18, par. 1</w:t>
      </w:r>
      <w:r w:rsidRPr="004846CB">
        <w:rPr>
          <w:rFonts w:ascii="Arial" w:hAnsi="Arial" w:cs="Arial"/>
        </w:rPr>
        <w:t xml:space="preserve"> del Regolamento FEG, l’OI è tenuto a trasmettere all’</w:t>
      </w:r>
      <w:proofErr w:type="spellStart"/>
      <w:r w:rsidRPr="004846CB">
        <w:rPr>
          <w:rFonts w:ascii="Arial" w:hAnsi="Arial" w:cs="Arial"/>
        </w:rPr>
        <w:t>AdG</w:t>
      </w:r>
      <w:proofErr w:type="spellEnd"/>
      <w:r w:rsidRPr="004846CB">
        <w:rPr>
          <w:rFonts w:ascii="Arial" w:hAnsi="Arial" w:cs="Arial"/>
        </w:rPr>
        <w:t>:</w:t>
      </w:r>
    </w:p>
    <w:p w14:paraId="3E83C9ED" w14:textId="77777777" w:rsidR="00614FFC" w:rsidRPr="004846CB" w:rsidRDefault="00614FFC" w:rsidP="004846CB">
      <w:pPr>
        <w:pStyle w:val="ListParagraph"/>
        <w:numPr>
          <w:ilvl w:val="0"/>
          <w:numId w:val="33"/>
        </w:numPr>
        <w:spacing w:before="120" w:after="0"/>
        <w:contextualSpacing w:val="0"/>
        <w:jc w:val="both"/>
        <w:rPr>
          <w:rFonts w:ascii="Arial" w:hAnsi="Arial" w:cs="Arial"/>
        </w:rPr>
      </w:pPr>
      <w:r w:rsidRPr="004846CB">
        <w:rPr>
          <w:rFonts w:ascii="Arial" w:hAnsi="Arial" w:cs="Arial"/>
        </w:rPr>
        <w:t>la relazione finale sull’esecuzione del contributo FEG;</w:t>
      </w:r>
    </w:p>
    <w:p w14:paraId="60E65A65" w14:textId="77777777" w:rsidR="00614FFC" w:rsidRPr="004846CB" w:rsidRDefault="00614FFC" w:rsidP="004846CB">
      <w:pPr>
        <w:pStyle w:val="ListParagraph"/>
        <w:numPr>
          <w:ilvl w:val="0"/>
          <w:numId w:val="33"/>
        </w:numPr>
        <w:spacing w:before="120" w:after="0"/>
        <w:contextualSpacing w:val="0"/>
        <w:jc w:val="both"/>
        <w:rPr>
          <w:rFonts w:ascii="Arial" w:hAnsi="Arial" w:cs="Arial"/>
        </w:rPr>
      </w:pPr>
      <w:r w:rsidRPr="004846CB">
        <w:rPr>
          <w:rFonts w:ascii="Arial" w:hAnsi="Arial" w:cs="Arial"/>
        </w:rPr>
        <w:t>il rendiconto dettagliato delle spese sostenute.</w:t>
      </w:r>
    </w:p>
    <w:p w14:paraId="0026B19B" w14:textId="77777777" w:rsidR="00614FFC" w:rsidRPr="004846CB" w:rsidRDefault="00614FFC" w:rsidP="004846CB">
      <w:pPr>
        <w:spacing w:before="120" w:after="0"/>
        <w:jc w:val="both"/>
        <w:rPr>
          <w:rFonts w:ascii="Arial" w:hAnsi="Arial" w:cs="Arial"/>
          <w:color w:val="000000"/>
        </w:rPr>
      </w:pPr>
    </w:p>
    <w:p w14:paraId="677843C6" w14:textId="77777777" w:rsidR="00614FFC" w:rsidRPr="004846CB" w:rsidRDefault="00614FFC" w:rsidP="004846CB">
      <w:pPr>
        <w:spacing w:before="120" w:after="0"/>
        <w:jc w:val="both"/>
        <w:rPr>
          <w:rFonts w:ascii="Arial" w:hAnsi="Arial" w:cs="Arial"/>
        </w:rPr>
      </w:pPr>
      <w:r w:rsidRPr="004846CB">
        <w:rPr>
          <w:rFonts w:ascii="Arial" w:hAnsi="Arial" w:cs="Arial"/>
          <w:color w:val="000000"/>
        </w:rPr>
        <w:t xml:space="preserve">Ai fini della predisposizione della relazione finale sull’esecuzione del contributo FEG, </w:t>
      </w:r>
      <w:r w:rsidRPr="004846CB">
        <w:rPr>
          <w:rFonts w:ascii="Arial" w:hAnsi="Arial" w:cs="Arial"/>
        </w:rPr>
        <w:t>l’</w:t>
      </w:r>
      <w:r w:rsidRPr="004846CB">
        <w:rPr>
          <w:rFonts w:ascii="Arial" w:hAnsi="Arial" w:cs="Arial"/>
          <w:b/>
        </w:rPr>
        <w:t>OI provvede alla raccolta e all’elaborazione dei dati e delle informazioni concernenti le attività svolte, incluse quelle di AT</w:t>
      </w:r>
      <w:r w:rsidRPr="004846CB">
        <w:rPr>
          <w:rFonts w:ascii="Arial" w:hAnsi="Arial" w:cs="Arial"/>
        </w:rPr>
        <w:t>, desumibili dalla documentazione archiviata presso i propri uffici, dal proprio sistema di monitoraggio nonché da altre fonti informative disponibili.</w:t>
      </w:r>
    </w:p>
    <w:p w14:paraId="0BCCF32D" w14:textId="55984E53" w:rsidR="00614FFC" w:rsidRPr="004846CB" w:rsidRDefault="00614FFC" w:rsidP="004846CB">
      <w:pPr>
        <w:spacing w:before="120" w:after="0"/>
        <w:jc w:val="both"/>
        <w:rPr>
          <w:rFonts w:ascii="Arial" w:hAnsi="Arial" w:cs="Arial"/>
          <w:color w:val="000000"/>
        </w:rPr>
      </w:pPr>
      <w:r w:rsidRPr="004846CB">
        <w:rPr>
          <w:rFonts w:ascii="Arial" w:hAnsi="Arial" w:cs="Arial"/>
          <w:color w:val="000000"/>
        </w:rPr>
        <w:t>Sulla base dell’analisi puntuale dei dati e delle informazioni acquisite, l’OI redige la relazione finale compilando l’apposito formulario</w:t>
      </w:r>
      <w:r w:rsidR="004B67C9">
        <w:rPr>
          <w:rFonts w:ascii="Arial" w:hAnsi="Arial" w:cs="Arial"/>
          <w:color w:val="000000"/>
        </w:rPr>
        <w:t xml:space="preserve"> fornito dall’</w:t>
      </w:r>
      <w:proofErr w:type="spellStart"/>
      <w:r w:rsidR="004B67C9">
        <w:rPr>
          <w:rFonts w:ascii="Arial" w:hAnsi="Arial" w:cs="Arial"/>
          <w:color w:val="000000"/>
        </w:rPr>
        <w:t>AdG</w:t>
      </w:r>
      <w:proofErr w:type="spellEnd"/>
      <w:r w:rsidR="004B67C9">
        <w:rPr>
          <w:rFonts w:ascii="Arial" w:hAnsi="Arial" w:cs="Arial"/>
          <w:color w:val="000000"/>
        </w:rPr>
        <w:t xml:space="preserve"> e caricato sul sistema SFC2014</w:t>
      </w:r>
      <w:r w:rsidR="004B67C9" w:rsidRPr="004B67C9">
        <w:rPr>
          <w:rFonts w:ascii="Arial" w:hAnsi="Arial" w:cs="Arial"/>
          <w:color w:val="000000"/>
        </w:rPr>
        <w:t xml:space="preserve"> </w:t>
      </w:r>
      <w:r w:rsidR="004B67C9" w:rsidRPr="004846CB">
        <w:rPr>
          <w:rFonts w:ascii="Arial" w:hAnsi="Arial" w:cs="Arial"/>
          <w:color w:val="000000"/>
        </w:rPr>
        <w:t>d</w:t>
      </w:r>
      <w:r w:rsidR="004B67C9">
        <w:rPr>
          <w:rFonts w:ascii="Arial" w:hAnsi="Arial" w:cs="Arial"/>
          <w:color w:val="000000"/>
        </w:rPr>
        <w:t>e</w:t>
      </w:r>
      <w:r w:rsidR="004B67C9" w:rsidRPr="004846CB">
        <w:rPr>
          <w:rFonts w:ascii="Arial" w:hAnsi="Arial" w:cs="Arial"/>
          <w:color w:val="000000"/>
        </w:rPr>
        <w:t>lla CE</w:t>
      </w:r>
      <w:r w:rsidRPr="004846CB">
        <w:rPr>
          <w:rFonts w:ascii="Arial" w:hAnsi="Arial" w:cs="Arial"/>
          <w:color w:val="000000"/>
        </w:rPr>
        <w:t>.</w:t>
      </w:r>
    </w:p>
    <w:p w14:paraId="5099CAF5" w14:textId="0BEDCA40" w:rsidR="00614FFC" w:rsidRPr="004846CB" w:rsidRDefault="00614FFC" w:rsidP="004846CB">
      <w:pPr>
        <w:spacing w:before="120" w:after="0"/>
        <w:jc w:val="both"/>
        <w:rPr>
          <w:rFonts w:ascii="Arial" w:hAnsi="Arial" w:cs="Arial"/>
          <w:color w:val="000000"/>
        </w:rPr>
      </w:pPr>
      <w:r w:rsidRPr="004846CB">
        <w:rPr>
          <w:rFonts w:ascii="Arial" w:hAnsi="Arial" w:cs="Arial"/>
          <w:color w:val="000000"/>
        </w:rPr>
        <w:t>L’OI è inoltre tenuto a trasmettere il rendiconto finale delle spese sostenute, come da format dell</w:t>
      </w:r>
      <w:r w:rsidR="004B67C9">
        <w:rPr>
          <w:rFonts w:ascii="Arial" w:hAnsi="Arial" w:cs="Arial"/>
          <w:color w:val="000000"/>
        </w:rPr>
        <w:t>’</w:t>
      </w:r>
      <w:proofErr w:type="spellStart"/>
      <w:r w:rsidR="004B67C9">
        <w:rPr>
          <w:rFonts w:ascii="Arial" w:hAnsi="Arial" w:cs="Arial"/>
          <w:color w:val="000000"/>
        </w:rPr>
        <w:t>AdG</w:t>
      </w:r>
      <w:proofErr w:type="spellEnd"/>
      <w:r w:rsidRPr="004846CB">
        <w:rPr>
          <w:rFonts w:ascii="Arial" w:hAnsi="Arial" w:cs="Arial"/>
          <w:color w:val="000000"/>
        </w:rPr>
        <w:t>, fornendo inoltre tutte le informazioni di dettaglio necessarie per l’espletamento delle attività di controllo e certificazione di propria competenza, secondo le modalità operative da questa definite.</w:t>
      </w:r>
    </w:p>
    <w:p w14:paraId="370BE907" w14:textId="77777777" w:rsidR="00614FFC" w:rsidRPr="004846CB" w:rsidRDefault="00614FFC" w:rsidP="004846CB">
      <w:pPr>
        <w:spacing w:before="120" w:after="0"/>
        <w:jc w:val="both"/>
        <w:rPr>
          <w:rFonts w:ascii="Arial" w:hAnsi="Arial" w:cs="Arial"/>
          <w:color w:val="000000"/>
        </w:rPr>
      </w:pPr>
    </w:p>
    <w:p w14:paraId="5EF78B15" w14:textId="0704A0F1" w:rsidR="00614FFC" w:rsidRPr="004846CB" w:rsidRDefault="00614FFC" w:rsidP="004846CB">
      <w:pPr>
        <w:spacing w:before="120" w:after="0"/>
        <w:jc w:val="both"/>
        <w:rPr>
          <w:rFonts w:ascii="Arial" w:hAnsi="Arial" w:cs="Arial"/>
          <w:color w:val="000000"/>
        </w:rPr>
      </w:pPr>
      <w:r w:rsidRPr="004846CB">
        <w:rPr>
          <w:rFonts w:ascii="Arial" w:hAnsi="Arial" w:cs="Arial"/>
          <w:color w:val="000000"/>
        </w:rPr>
        <w:lastRenderedPageBreak/>
        <w:t>La relazione finale e il rendiconto vengono trasmessi all’</w:t>
      </w:r>
      <w:proofErr w:type="spellStart"/>
      <w:r w:rsidRPr="004846CB">
        <w:rPr>
          <w:rFonts w:ascii="Arial" w:hAnsi="Arial" w:cs="Arial"/>
          <w:color w:val="000000"/>
        </w:rPr>
        <w:t>AdG</w:t>
      </w:r>
      <w:proofErr w:type="spellEnd"/>
      <w:r w:rsidRPr="004846CB">
        <w:rPr>
          <w:rFonts w:ascii="Arial" w:hAnsi="Arial" w:cs="Arial"/>
          <w:color w:val="000000"/>
        </w:rPr>
        <w:t xml:space="preserve"> la quale provvede a verificarne (entro </w:t>
      </w:r>
      <w:r w:rsidR="004B67C9">
        <w:rPr>
          <w:rFonts w:ascii="Arial" w:hAnsi="Arial" w:cs="Arial"/>
          <w:color w:val="000000"/>
        </w:rPr>
        <w:t>le</w:t>
      </w:r>
      <w:r w:rsidRPr="004846CB">
        <w:rPr>
          <w:rFonts w:ascii="Arial" w:hAnsi="Arial" w:cs="Arial"/>
          <w:color w:val="000000"/>
        </w:rPr>
        <w:t xml:space="preserve"> successiv</w:t>
      </w:r>
      <w:r w:rsidR="004B67C9">
        <w:rPr>
          <w:rFonts w:ascii="Arial" w:hAnsi="Arial" w:cs="Arial"/>
          <w:color w:val="000000"/>
        </w:rPr>
        <w:t>e</w:t>
      </w:r>
      <w:r w:rsidRPr="004846CB">
        <w:rPr>
          <w:rFonts w:ascii="Arial" w:hAnsi="Arial" w:cs="Arial"/>
          <w:color w:val="000000"/>
        </w:rPr>
        <w:t xml:space="preserve"> </w:t>
      </w:r>
      <w:r w:rsidR="004B67C9">
        <w:rPr>
          <w:rFonts w:ascii="Arial" w:hAnsi="Arial" w:cs="Arial"/>
          <w:color w:val="000000"/>
        </w:rPr>
        <w:t>due settimane</w:t>
      </w:r>
      <w:r w:rsidRPr="004846CB">
        <w:rPr>
          <w:rFonts w:ascii="Arial" w:hAnsi="Arial" w:cs="Arial"/>
          <w:color w:val="000000"/>
        </w:rPr>
        <w:t>) la regolarità e la completezza formale nonché la coerenza con i dati di monitoraggio inseriti nel sistema e con le risultanze dei controlli svolti dagli organismi competenti (</w:t>
      </w:r>
      <w:proofErr w:type="spellStart"/>
      <w:r w:rsidRPr="004846CB">
        <w:rPr>
          <w:rFonts w:ascii="Arial" w:hAnsi="Arial" w:cs="Arial"/>
          <w:color w:val="000000"/>
        </w:rPr>
        <w:t>AdG</w:t>
      </w:r>
      <w:proofErr w:type="spellEnd"/>
      <w:r w:rsidRPr="004846CB">
        <w:rPr>
          <w:rFonts w:ascii="Arial" w:hAnsi="Arial" w:cs="Arial"/>
          <w:color w:val="000000"/>
        </w:rPr>
        <w:t xml:space="preserve">, </w:t>
      </w:r>
      <w:proofErr w:type="spellStart"/>
      <w:r w:rsidRPr="004846CB">
        <w:rPr>
          <w:rFonts w:ascii="Arial" w:hAnsi="Arial" w:cs="Arial"/>
          <w:color w:val="000000"/>
        </w:rPr>
        <w:t>AdC</w:t>
      </w:r>
      <w:proofErr w:type="spellEnd"/>
      <w:r w:rsidRPr="004846CB">
        <w:rPr>
          <w:rFonts w:ascii="Arial" w:hAnsi="Arial" w:cs="Arial"/>
          <w:color w:val="000000"/>
        </w:rPr>
        <w:t xml:space="preserve">, </w:t>
      </w:r>
      <w:proofErr w:type="spellStart"/>
      <w:r w:rsidRPr="004846CB">
        <w:rPr>
          <w:rFonts w:ascii="Arial" w:hAnsi="Arial" w:cs="Arial"/>
          <w:color w:val="000000"/>
        </w:rPr>
        <w:t>AdA</w:t>
      </w:r>
      <w:proofErr w:type="spellEnd"/>
      <w:r w:rsidRPr="004846CB">
        <w:rPr>
          <w:rFonts w:ascii="Arial" w:hAnsi="Arial" w:cs="Arial"/>
          <w:color w:val="000000"/>
        </w:rPr>
        <w:t>, CE e Corte dei Conti Europea).</w:t>
      </w:r>
    </w:p>
    <w:p w14:paraId="599F80CA" w14:textId="77777777" w:rsidR="00614FFC" w:rsidRPr="004846CB" w:rsidRDefault="00614FFC" w:rsidP="004846CB">
      <w:pPr>
        <w:spacing w:before="120" w:after="0"/>
        <w:jc w:val="both"/>
        <w:rPr>
          <w:rFonts w:ascii="Arial" w:hAnsi="Arial" w:cs="Arial"/>
          <w:color w:val="000000"/>
        </w:rPr>
      </w:pPr>
      <w:r w:rsidRPr="004846CB">
        <w:rPr>
          <w:rFonts w:ascii="Arial" w:hAnsi="Arial" w:cs="Arial"/>
          <w:color w:val="000000"/>
        </w:rPr>
        <w:t>In caso di richiesta da parte dell’</w:t>
      </w:r>
      <w:proofErr w:type="spellStart"/>
      <w:r w:rsidRPr="004846CB">
        <w:rPr>
          <w:rFonts w:ascii="Arial" w:hAnsi="Arial" w:cs="Arial"/>
          <w:color w:val="000000"/>
        </w:rPr>
        <w:t>AdG</w:t>
      </w:r>
      <w:proofErr w:type="spellEnd"/>
      <w:r w:rsidRPr="004846CB">
        <w:rPr>
          <w:rFonts w:ascii="Arial" w:hAnsi="Arial" w:cs="Arial"/>
          <w:color w:val="000000"/>
        </w:rPr>
        <w:t>, l’OI provvede a trasmettere tempestivamente, nei modi e nelle forme richieste, ulteriore documentazione a supporto delle informazioni riportate nella relazione finale, oltre a garantire la piena disponibilità ad eventuali incontri.</w:t>
      </w:r>
    </w:p>
    <w:p w14:paraId="571CAF41" w14:textId="77777777" w:rsidR="00614FFC" w:rsidRPr="004846CB" w:rsidRDefault="00614FFC" w:rsidP="004846CB">
      <w:pPr>
        <w:spacing w:before="120" w:after="0"/>
        <w:jc w:val="both"/>
        <w:rPr>
          <w:rFonts w:ascii="Arial" w:hAnsi="Arial" w:cs="Arial"/>
          <w:color w:val="000000"/>
        </w:rPr>
      </w:pPr>
      <w:r w:rsidRPr="004846CB">
        <w:rPr>
          <w:rFonts w:ascii="Arial" w:hAnsi="Arial" w:cs="Arial"/>
          <w:color w:val="000000"/>
        </w:rPr>
        <w:t>Nel caso in cui l’</w:t>
      </w:r>
      <w:proofErr w:type="spellStart"/>
      <w:r w:rsidRPr="004846CB">
        <w:rPr>
          <w:rFonts w:ascii="Arial" w:hAnsi="Arial" w:cs="Arial"/>
          <w:color w:val="000000"/>
        </w:rPr>
        <w:t>AdG</w:t>
      </w:r>
      <w:proofErr w:type="spellEnd"/>
      <w:r w:rsidRPr="004846CB">
        <w:rPr>
          <w:rFonts w:ascii="Arial" w:hAnsi="Arial" w:cs="Arial"/>
          <w:color w:val="000000"/>
        </w:rPr>
        <w:t xml:space="preserve"> rilevi carenze formali o sostanziali nella relazione finale, questa chiede le opportune integrazioni all’OI, il quale provvede a trasmettere nuovamente il documento aggiornato entro il termine indicato.</w:t>
      </w:r>
    </w:p>
    <w:p w14:paraId="027C43B5" w14:textId="77777777" w:rsidR="00614FFC" w:rsidRDefault="00614FFC" w:rsidP="004846CB">
      <w:pPr>
        <w:spacing w:before="120" w:after="0"/>
        <w:jc w:val="both"/>
        <w:rPr>
          <w:rFonts w:ascii="Arial" w:hAnsi="Arial" w:cs="Arial"/>
          <w:color w:val="000000"/>
        </w:rPr>
      </w:pPr>
      <w:r w:rsidRPr="004846CB">
        <w:rPr>
          <w:rFonts w:ascii="Arial" w:hAnsi="Arial" w:cs="Arial"/>
          <w:color w:val="000000"/>
        </w:rPr>
        <w:t>Allo stesso modo, l’OI fornisce tempestivamente gli opportuni chiarimenti e trasmette le proprie controdeduzioni in merito ad eventuali anomalie riscontrate dall’</w:t>
      </w:r>
      <w:proofErr w:type="spellStart"/>
      <w:r w:rsidRPr="004846CB">
        <w:rPr>
          <w:rFonts w:ascii="Arial" w:hAnsi="Arial" w:cs="Arial"/>
          <w:color w:val="000000"/>
        </w:rPr>
        <w:t>AdC</w:t>
      </w:r>
      <w:proofErr w:type="spellEnd"/>
      <w:r w:rsidRPr="004846CB">
        <w:rPr>
          <w:rFonts w:ascii="Arial" w:hAnsi="Arial" w:cs="Arial"/>
          <w:color w:val="000000"/>
        </w:rPr>
        <w:t xml:space="preserve"> al momento del controllo sul rendiconto dettagliato delle spese, propedeutico alla certificazione delle stesse alla CE. </w:t>
      </w:r>
    </w:p>
    <w:p w14:paraId="743E2A3A" w14:textId="77777777" w:rsidR="004B67C9" w:rsidRPr="004846CB" w:rsidRDefault="004B67C9" w:rsidP="004846CB">
      <w:pPr>
        <w:spacing w:before="120" w:after="0"/>
        <w:jc w:val="both"/>
        <w:rPr>
          <w:rFonts w:ascii="Arial" w:hAnsi="Arial" w:cs="Arial"/>
          <w:color w:val="000000"/>
        </w:rPr>
      </w:pPr>
      <w:r w:rsidRPr="004B67C9">
        <w:rPr>
          <w:rFonts w:ascii="Arial" w:hAnsi="Arial" w:cs="Arial"/>
          <w:color w:val="000000"/>
        </w:rPr>
        <w:t>Qualora l’OI liquidi ulteriori spese afferenti misure concluse entro il periodo di ammissibilità della spesa</w:t>
      </w:r>
      <w:r>
        <w:rPr>
          <w:rFonts w:ascii="Arial" w:hAnsi="Arial" w:cs="Arial"/>
          <w:color w:val="000000"/>
        </w:rPr>
        <w:t>,</w:t>
      </w:r>
      <w:r w:rsidRPr="004B67C9">
        <w:rPr>
          <w:rFonts w:ascii="Arial" w:hAnsi="Arial" w:cs="Arial"/>
          <w:color w:val="000000"/>
        </w:rPr>
        <w:t xml:space="preserve"> oltre le 10 settimane dalla chiusura dell’intervento ma entro i 4 mesi dalla chiusura dell’intervento stesso (e nella misura massima del 10% dell’importo già rendicontato entro le 10 settimane dalla fine del periodo di implementazione delle attività), dovrà inviare all’</w:t>
      </w:r>
      <w:proofErr w:type="spellStart"/>
      <w:r w:rsidRPr="004B67C9">
        <w:rPr>
          <w:rFonts w:ascii="Arial" w:hAnsi="Arial" w:cs="Arial"/>
          <w:color w:val="000000"/>
        </w:rPr>
        <w:t>AdG</w:t>
      </w:r>
      <w:proofErr w:type="spellEnd"/>
      <w:r w:rsidRPr="004B67C9">
        <w:rPr>
          <w:rFonts w:ascii="Arial" w:hAnsi="Arial" w:cs="Arial"/>
          <w:color w:val="000000"/>
        </w:rPr>
        <w:t xml:space="preserve"> il rendiconto dettagliato finale integrato.</w:t>
      </w:r>
    </w:p>
    <w:p w14:paraId="0FE6EB1C" w14:textId="77777777" w:rsidR="00614FFC" w:rsidRPr="004846CB" w:rsidRDefault="00614FFC" w:rsidP="004846CB">
      <w:pPr>
        <w:spacing w:before="120" w:after="0"/>
        <w:jc w:val="both"/>
        <w:rPr>
          <w:rFonts w:ascii="Arial" w:hAnsi="Arial" w:cs="Arial"/>
          <w:color w:val="000000"/>
        </w:rPr>
      </w:pPr>
    </w:p>
    <w:p w14:paraId="28D65B47" w14:textId="77777777" w:rsidR="00614FFC" w:rsidRPr="004846CB" w:rsidRDefault="00614FFC" w:rsidP="004846CB">
      <w:pPr>
        <w:spacing w:before="120" w:after="0"/>
        <w:jc w:val="both"/>
        <w:rPr>
          <w:rFonts w:ascii="Arial" w:hAnsi="Arial" w:cs="Arial"/>
          <w:color w:val="000000"/>
        </w:rPr>
      </w:pPr>
    </w:p>
    <w:p w14:paraId="42787EEC" w14:textId="77777777" w:rsidR="00614FFC" w:rsidRPr="00FC514B" w:rsidRDefault="00EA02B2" w:rsidP="00EA02B2">
      <w:pPr>
        <w:pStyle w:val="Heading2"/>
      </w:pPr>
      <w:bookmarkStart w:id="96" w:name="_Toc320090980"/>
      <w:bookmarkStart w:id="97" w:name="_Toc339282790"/>
      <w:bookmarkStart w:id="98" w:name="_Toc36737347"/>
      <w:r w:rsidRPr="00EA02B2">
        <w:t xml:space="preserve">6.18 </w:t>
      </w:r>
      <w:r w:rsidR="00614FFC" w:rsidRPr="00FC514B">
        <w:t>Restituzione del contributo FEG</w:t>
      </w:r>
      <w:bookmarkStart w:id="99" w:name="_Toc319076555"/>
      <w:bookmarkStart w:id="100" w:name="_Toc319076614"/>
      <w:bookmarkStart w:id="101" w:name="_Toc319076557"/>
      <w:bookmarkStart w:id="102" w:name="_Toc319076616"/>
      <w:bookmarkStart w:id="103" w:name="_Toc319076558"/>
      <w:bookmarkStart w:id="104" w:name="_Toc319076617"/>
      <w:bookmarkEnd w:id="96"/>
      <w:bookmarkEnd w:id="99"/>
      <w:bookmarkEnd w:id="100"/>
      <w:bookmarkEnd w:id="101"/>
      <w:bookmarkEnd w:id="102"/>
      <w:bookmarkEnd w:id="103"/>
      <w:bookmarkEnd w:id="104"/>
      <w:r w:rsidR="00614FFC" w:rsidRPr="00FC514B">
        <w:t xml:space="preserve"> non speso o non ammissibile</w:t>
      </w:r>
      <w:bookmarkEnd w:id="97"/>
      <w:bookmarkEnd w:id="98"/>
    </w:p>
    <w:p w14:paraId="23A9EC31" w14:textId="77777777" w:rsidR="00614FFC" w:rsidRPr="004846CB" w:rsidRDefault="00614FFC" w:rsidP="004846CB">
      <w:pPr>
        <w:pStyle w:val="Style1"/>
        <w:adjustRightInd/>
        <w:spacing w:before="120" w:line="276" w:lineRule="auto"/>
        <w:ind w:right="72"/>
        <w:jc w:val="both"/>
        <w:rPr>
          <w:rFonts w:ascii="Arial" w:hAnsi="Arial" w:cs="Arial"/>
          <w:sz w:val="22"/>
          <w:szCs w:val="22"/>
        </w:rPr>
      </w:pPr>
      <w:r w:rsidRPr="004846CB">
        <w:rPr>
          <w:rFonts w:ascii="Arial" w:hAnsi="Arial" w:cs="Arial"/>
          <w:sz w:val="22"/>
          <w:szCs w:val="22"/>
        </w:rPr>
        <w:t>L’OI è tenuto alla restituzione della quota di contributo FEG, già trasferita sul proprio conto dall’</w:t>
      </w:r>
      <w:proofErr w:type="spellStart"/>
      <w:r w:rsidRPr="004846CB">
        <w:rPr>
          <w:rFonts w:ascii="Arial" w:hAnsi="Arial" w:cs="Arial"/>
          <w:sz w:val="22"/>
          <w:szCs w:val="22"/>
        </w:rPr>
        <w:t>AdG</w:t>
      </w:r>
      <w:proofErr w:type="spellEnd"/>
      <w:r w:rsidRPr="004846CB">
        <w:rPr>
          <w:rFonts w:ascii="Arial" w:hAnsi="Arial" w:cs="Arial"/>
          <w:sz w:val="22"/>
          <w:szCs w:val="22"/>
        </w:rPr>
        <w:t>, che:</w:t>
      </w:r>
    </w:p>
    <w:p w14:paraId="48D6E014" w14:textId="77777777" w:rsidR="00614FFC" w:rsidRPr="004846CB" w:rsidRDefault="00614FFC" w:rsidP="004846CB">
      <w:pPr>
        <w:pStyle w:val="ListParagraph"/>
        <w:numPr>
          <w:ilvl w:val="0"/>
          <w:numId w:val="33"/>
        </w:numPr>
        <w:spacing w:before="120" w:after="0"/>
        <w:contextualSpacing w:val="0"/>
        <w:jc w:val="both"/>
        <w:rPr>
          <w:rFonts w:ascii="Arial" w:hAnsi="Arial" w:cs="Arial"/>
        </w:rPr>
      </w:pPr>
      <w:r w:rsidRPr="004846CB">
        <w:rPr>
          <w:rFonts w:ascii="Arial" w:hAnsi="Arial" w:cs="Arial"/>
        </w:rPr>
        <w:t>dovesse risultare non spesa, in base al rendiconto dettagliato presentato a conclusione dell’intervento;</w:t>
      </w:r>
    </w:p>
    <w:p w14:paraId="765F35A8" w14:textId="579EE3FD" w:rsidR="00614FFC" w:rsidRPr="004846CB" w:rsidRDefault="00614FFC" w:rsidP="004846CB">
      <w:pPr>
        <w:pStyle w:val="ListParagraph"/>
        <w:numPr>
          <w:ilvl w:val="0"/>
          <w:numId w:val="33"/>
        </w:numPr>
        <w:spacing w:before="120" w:after="0"/>
        <w:contextualSpacing w:val="0"/>
        <w:jc w:val="both"/>
        <w:rPr>
          <w:rFonts w:ascii="Arial" w:hAnsi="Arial" w:cs="Arial"/>
        </w:rPr>
      </w:pPr>
      <w:r w:rsidRPr="004846CB">
        <w:rPr>
          <w:rFonts w:ascii="Arial" w:hAnsi="Arial" w:cs="Arial"/>
        </w:rPr>
        <w:t>dovesse risultare non ammissibile, a seguito dei controlli da parte dell’</w:t>
      </w:r>
      <w:proofErr w:type="spellStart"/>
      <w:r w:rsidRPr="004846CB">
        <w:rPr>
          <w:rFonts w:ascii="Arial" w:hAnsi="Arial" w:cs="Arial"/>
        </w:rPr>
        <w:t>Ad</w:t>
      </w:r>
      <w:r w:rsidR="00DC4036">
        <w:rPr>
          <w:rFonts w:ascii="Arial" w:hAnsi="Arial" w:cs="Arial"/>
        </w:rPr>
        <w:t>G</w:t>
      </w:r>
      <w:proofErr w:type="spellEnd"/>
      <w:r w:rsidRPr="004846CB">
        <w:rPr>
          <w:rFonts w:ascii="Arial" w:hAnsi="Arial" w:cs="Arial"/>
        </w:rPr>
        <w:t xml:space="preserve">, </w:t>
      </w:r>
      <w:proofErr w:type="spellStart"/>
      <w:r w:rsidRPr="004846CB">
        <w:rPr>
          <w:rFonts w:ascii="Arial" w:hAnsi="Arial" w:cs="Arial"/>
        </w:rPr>
        <w:t>dell’AdA</w:t>
      </w:r>
      <w:proofErr w:type="spellEnd"/>
      <w:r w:rsidRPr="004846CB">
        <w:rPr>
          <w:rFonts w:ascii="Arial" w:hAnsi="Arial" w:cs="Arial"/>
        </w:rPr>
        <w:t xml:space="preserve"> o della CE in sede di chiusura del contributo finanziario, ai sensi </w:t>
      </w:r>
      <w:r w:rsidR="001909AA" w:rsidRPr="004846CB">
        <w:rPr>
          <w:rFonts w:ascii="Arial" w:hAnsi="Arial" w:cs="Arial"/>
        </w:rPr>
        <w:t>dell'art. 18</w:t>
      </w:r>
      <w:r w:rsidRPr="004846CB">
        <w:rPr>
          <w:rFonts w:ascii="Arial" w:hAnsi="Arial" w:cs="Arial"/>
        </w:rPr>
        <w:t>, pa</w:t>
      </w:r>
      <w:r w:rsidR="001909AA" w:rsidRPr="004846CB">
        <w:rPr>
          <w:rFonts w:ascii="Arial" w:hAnsi="Arial" w:cs="Arial"/>
        </w:rPr>
        <w:t>r. 1</w:t>
      </w:r>
      <w:r w:rsidRPr="004846CB">
        <w:rPr>
          <w:rFonts w:ascii="Arial" w:hAnsi="Arial" w:cs="Arial"/>
        </w:rPr>
        <w:t xml:space="preserve"> del Regolamento FEG.</w:t>
      </w:r>
    </w:p>
    <w:p w14:paraId="3D9A586E" w14:textId="77777777" w:rsidR="00614FFC" w:rsidRPr="004846CB" w:rsidRDefault="00614FFC" w:rsidP="004846CB">
      <w:pPr>
        <w:pStyle w:val="Style1"/>
        <w:adjustRightInd/>
        <w:spacing w:before="120" w:line="276" w:lineRule="auto"/>
        <w:ind w:right="72"/>
        <w:jc w:val="both"/>
        <w:rPr>
          <w:rFonts w:ascii="Arial" w:hAnsi="Arial" w:cs="Arial"/>
          <w:sz w:val="22"/>
          <w:szCs w:val="22"/>
        </w:rPr>
      </w:pPr>
    </w:p>
    <w:p w14:paraId="653F4B1A" w14:textId="77777777" w:rsidR="00614FFC" w:rsidRPr="004846CB" w:rsidRDefault="00614FFC" w:rsidP="004846CB">
      <w:pPr>
        <w:pStyle w:val="Style1"/>
        <w:adjustRightInd/>
        <w:spacing w:before="120" w:line="276" w:lineRule="auto"/>
        <w:ind w:right="72"/>
        <w:jc w:val="both"/>
        <w:rPr>
          <w:rFonts w:ascii="Arial" w:hAnsi="Arial" w:cs="Arial"/>
          <w:sz w:val="22"/>
          <w:szCs w:val="22"/>
        </w:rPr>
      </w:pPr>
      <w:r w:rsidRPr="004846CB">
        <w:rPr>
          <w:rFonts w:ascii="Arial" w:hAnsi="Arial" w:cs="Arial"/>
          <w:sz w:val="22"/>
          <w:szCs w:val="22"/>
        </w:rPr>
        <w:t xml:space="preserve">Tali </w:t>
      </w:r>
      <w:r w:rsidRPr="004846CB">
        <w:rPr>
          <w:rFonts w:ascii="Arial" w:hAnsi="Arial" w:cs="Arial"/>
          <w:b/>
          <w:sz w:val="22"/>
          <w:szCs w:val="22"/>
        </w:rPr>
        <w:t>restituzioni possono avvenire attraverso il trasferimento</w:t>
      </w:r>
      <w:r w:rsidRPr="004846CB">
        <w:rPr>
          <w:rFonts w:ascii="Arial" w:hAnsi="Arial" w:cs="Arial"/>
          <w:sz w:val="22"/>
          <w:szCs w:val="22"/>
        </w:rPr>
        <w:t xml:space="preserve"> della quota di contributo FEG non spesa o non ammissibile sul Fondo di Rotazione (</w:t>
      </w:r>
      <w:proofErr w:type="spellStart"/>
      <w:r w:rsidRPr="004846CB">
        <w:rPr>
          <w:rFonts w:ascii="Arial" w:hAnsi="Arial" w:cs="Arial"/>
          <w:sz w:val="22"/>
          <w:szCs w:val="22"/>
        </w:rPr>
        <w:t>FdR</w:t>
      </w:r>
      <w:proofErr w:type="spellEnd"/>
      <w:r w:rsidRPr="004846CB">
        <w:rPr>
          <w:rFonts w:ascii="Arial" w:hAnsi="Arial" w:cs="Arial"/>
          <w:sz w:val="22"/>
          <w:szCs w:val="22"/>
        </w:rPr>
        <w:t xml:space="preserve">) presso il Ministero dell’Economia e delle Finanze - Ragioneria Generale dello Stato – Ispettorato Generale per i Rapporti Finanziari con l’Unione Europea (MEF – IGRUE). </w:t>
      </w:r>
    </w:p>
    <w:p w14:paraId="483107CD" w14:textId="059D41B9" w:rsidR="00614FFC" w:rsidRPr="004846CB" w:rsidRDefault="00C57DE3" w:rsidP="004846CB">
      <w:pPr>
        <w:pStyle w:val="Style1"/>
        <w:adjustRightInd/>
        <w:spacing w:before="120" w:line="276" w:lineRule="auto"/>
        <w:ind w:right="72"/>
        <w:jc w:val="both"/>
        <w:rPr>
          <w:rFonts w:ascii="Arial" w:hAnsi="Arial" w:cs="Arial"/>
          <w:sz w:val="22"/>
          <w:szCs w:val="22"/>
        </w:rPr>
      </w:pPr>
      <w:r>
        <w:rPr>
          <w:rFonts w:ascii="Arial" w:hAnsi="Arial" w:cs="Arial"/>
          <w:sz w:val="22"/>
          <w:szCs w:val="22"/>
        </w:rPr>
        <w:t>L</w:t>
      </w:r>
      <w:r w:rsidR="00614FFC" w:rsidRPr="004846CB">
        <w:rPr>
          <w:rFonts w:ascii="Arial" w:hAnsi="Arial" w:cs="Arial"/>
          <w:sz w:val="22"/>
          <w:szCs w:val="22"/>
        </w:rPr>
        <w:t>e risorse non ammissibili</w:t>
      </w:r>
      <w:r>
        <w:rPr>
          <w:rFonts w:ascii="Arial" w:hAnsi="Arial" w:cs="Arial"/>
          <w:sz w:val="22"/>
          <w:szCs w:val="22"/>
        </w:rPr>
        <w:t xml:space="preserve"> o non spese</w:t>
      </w:r>
      <w:r w:rsidR="00614FFC" w:rsidRPr="004846CB">
        <w:rPr>
          <w:rFonts w:ascii="Arial" w:hAnsi="Arial" w:cs="Arial"/>
          <w:sz w:val="22"/>
          <w:szCs w:val="22"/>
        </w:rPr>
        <w:t xml:space="preserve"> vanno restituite maggiorate degli interessi di mora, laddove </w:t>
      </w:r>
      <w:r w:rsidR="00F47A8B">
        <w:rPr>
          <w:rFonts w:ascii="Arial" w:hAnsi="Arial" w:cs="Arial"/>
          <w:sz w:val="22"/>
          <w:szCs w:val="22"/>
        </w:rPr>
        <w:t>l</w:t>
      </w:r>
      <w:r w:rsidR="00614FFC" w:rsidRPr="004846CB">
        <w:rPr>
          <w:rFonts w:ascii="Arial" w:hAnsi="Arial" w:cs="Arial"/>
          <w:sz w:val="22"/>
          <w:szCs w:val="22"/>
        </w:rPr>
        <w:t>a restituzione non avvenga nei termini stabiliti.</w:t>
      </w:r>
    </w:p>
    <w:p w14:paraId="1C0517C5" w14:textId="77777777" w:rsidR="00614FFC" w:rsidRPr="004846CB" w:rsidRDefault="00614FFC" w:rsidP="004846CB">
      <w:pPr>
        <w:pStyle w:val="Style1"/>
        <w:spacing w:before="120" w:line="276" w:lineRule="auto"/>
        <w:ind w:right="72"/>
        <w:jc w:val="both"/>
        <w:rPr>
          <w:rFonts w:ascii="Arial" w:hAnsi="Arial" w:cs="Arial"/>
          <w:sz w:val="22"/>
          <w:szCs w:val="22"/>
        </w:rPr>
      </w:pPr>
    </w:p>
    <w:p w14:paraId="0A6DA14F" w14:textId="77777777" w:rsidR="00614FFC" w:rsidRPr="004846CB" w:rsidRDefault="00614FFC" w:rsidP="004846CB">
      <w:pPr>
        <w:pStyle w:val="Style1"/>
        <w:spacing w:before="120" w:line="276" w:lineRule="auto"/>
        <w:ind w:right="72"/>
        <w:jc w:val="both"/>
        <w:rPr>
          <w:rFonts w:ascii="Arial" w:hAnsi="Arial" w:cs="Arial"/>
          <w:sz w:val="22"/>
          <w:szCs w:val="22"/>
        </w:rPr>
      </w:pPr>
    </w:p>
    <w:p w14:paraId="2AD204C7" w14:textId="77777777" w:rsidR="00614FFC" w:rsidRPr="00FC514B" w:rsidRDefault="00EA02B2" w:rsidP="00EA02B2">
      <w:pPr>
        <w:pStyle w:val="Heading2"/>
      </w:pPr>
      <w:bookmarkStart w:id="105" w:name="_Toc339282791"/>
      <w:bookmarkStart w:id="106" w:name="_Toc36737348"/>
      <w:r w:rsidRPr="00EA02B2">
        <w:lastRenderedPageBreak/>
        <w:t xml:space="preserve">6.19 </w:t>
      </w:r>
      <w:r w:rsidR="00614FFC" w:rsidRPr="00FC514B">
        <w:t xml:space="preserve">Collaborazione alle attività di controllo </w:t>
      </w:r>
      <w:proofErr w:type="spellStart"/>
      <w:r w:rsidR="00614FFC" w:rsidRPr="00FC514B">
        <w:t>dell</w:t>
      </w:r>
      <w:r w:rsidR="00DC4036" w:rsidRPr="00EA02B2">
        <w:t>’</w:t>
      </w:r>
      <w:r w:rsidR="00614FFC" w:rsidRPr="00FC514B">
        <w:t>A</w:t>
      </w:r>
      <w:r w:rsidR="00DC4036" w:rsidRPr="00EA02B2">
        <w:t>dA</w:t>
      </w:r>
      <w:proofErr w:type="spellEnd"/>
      <w:r w:rsidR="00DC4036" w:rsidRPr="00EA02B2">
        <w:t xml:space="preserve"> </w:t>
      </w:r>
      <w:r w:rsidR="00614FFC" w:rsidRPr="00FC514B">
        <w:t>e d</w:t>
      </w:r>
      <w:r w:rsidR="00DC4036" w:rsidRPr="00EA02B2">
        <w:t>ell’</w:t>
      </w:r>
      <w:proofErr w:type="spellStart"/>
      <w:r w:rsidR="00DC4036" w:rsidRPr="00EA02B2">
        <w:t>AdG</w:t>
      </w:r>
      <w:bookmarkEnd w:id="105"/>
      <w:bookmarkEnd w:id="106"/>
      <w:proofErr w:type="spellEnd"/>
    </w:p>
    <w:p w14:paraId="560E1F28" w14:textId="2DCF607E" w:rsidR="00614FFC" w:rsidRPr="004846CB" w:rsidRDefault="00614FFC" w:rsidP="004846CB">
      <w:pPr>
        <w:pStyle w:val="Style1"/>
        <w:spacing w:before="120" w:line="276" w:lineRule="auto"/>
        <w:ind w:right="72"/>
        <w:jc w:val="both"/>
        <w:rPr>
          <w:rFonts w:ascii="Arial" w:hAnsi="Arial" w:cs="Arial"/>
          <w:sz w:val="22"/>
          <w:szCs w:val="22"/>
        </w:rPr>
      </w:pPr>
      <w:r w:rsidRPr="004846CB">
        <w:rPr>
          <w:rFonts w:ascii="Arial" w:hAnsi="Arial" w:cs="Arial"/>
          <w:sz w:val="22"/>
          <w:szCs w:val="22"/>
        </w:rPr>
        <w:t xml:space="preserve">Durante l’attuazione dell’intervento, l’OI collabora con </w:t>
      </w:r>
      <w:proofErr w:type="spellStart"/>
      <w:r w:rsidRPr="004846CB">
        <w:rPr>
          <w:rFonts w:ascii="Arial" w:hAnsi="Arial" w:cs="Arial"/>
          <w:sz w:val="22"/>
          <w:szCs w:val="22"/>
        </w:rPr>
        <w:t>l’AdA</w:t>
      </w:r>
      <w:proofErr w:type="spellEnd"/>
      <w:r w:rsidRPr="004846CB">
        <w:rPr>
          <w:rFonts w:ascii="Arial" w:hAnsi="Arial" w:cs="Arial"/>
          <w:sz w:val="22"/>
          <w:szCs w:val="22"/>
        </w:rPr>
        <w:t xml:space="preserve"> e l’</w:t>
      </w:r>
      <w:proofErr w:type="spellStart"/>
      <w:r w:rsidRPr="004846CB">
        <w:rPr>
          <w:rFonts w:ascii="Arial" w:hAnsi="Arial" w:cs="Arial"/>
          <w:sz w:val="22"/>
          <w:szCs w:val="22"/>
        </w:rPr>
        <w:t>AdC</w:t>
      </w:r>
      <w:proofErr w:type="spellEnd"/>
      <w:r w:rsidRPr="004846CB">
        <w:rPr>
          <w:rFonts w:ascii="Arial" w:hAnsi="Arial" w:cs="Arial"/>
          <w:sz w:val="22"/>
          <w:szCs w:val="22"/>
        </w:rPr>
        <w:t xml:space="preserve"> nell’espletamento delle attività di controllo di loro competenza. A tal fine, l’OI si attiene alle modalità operative da queste definite per lo svolgimento dei controlli fornendo, ove richiesto, informazioni di dettaglio relative all</w:t>
      </w:r>
      <w:r w:rsidR="00DC4036">
        <w:rPr>
          <w:rFonts w:ascii="Arial" w:hAnsi="Arial" w:cs="Arial"/>
          <w:sz w:val="22"/>
          <w:szCs w:val="22"/>
        </w:rPr>
        <w:t>e</w:t>
      </w:r>
      <w:r w:rsidRPr="004846CB">
        <w:rPr>
          <w:rFonts w:ascii="Arial" w:hAnsi="Arial" w:cs="Arial"/>
          <w:sz w:val="22"/>
          <w:szCs w:val="22"/>
        </w:rPr>
        <w:t xml:space="preserve"> spese sostenute a valere sul FEG.</w:t>
      </w:r>
    </w:p>
    <w:p w14:paraId="76CE2BB4" w14:textId="291F7E08" w:rsidR="00614FFC" w:rsidRPr="004846CB" w:rsidRDefault="00614FFC" w:rsidP="004846CB">
      <w:pPr>
        <w:pStyle w:val="Style1"/>
        <w:spacing w:before="120" w:line="276" w:lineRule="auto"/>
        <w:ind w:right="72"/>
        <w:jc w:val="both"/>
        <w:rPr>
          <w:rFonts w:ascii="Arial" w:hAnsi="Arial" w:cs="Arial"/>
          <w:sz w:val="22"/>
          <w:szCs w:val="22"/>
        </w:rPr>
      </w:pPr>
      <w:r w:rsidRPr="004846CB">
        <w:rPr>
          <w:rFonts w:ascii="Arial" w:hAnsi="Arial" w:cs="Arial"/>
          <w:sz w:val="22"/>
          <w:szCs w:val="22"/>
        </w:rPr>
        <w:t>A conclusione dell’intervento, l’OI predispone il rendiconto finale delle spese sostenute, come da format dell</w:t>
      </w:r>
      <w:r w:rsidR="00DC4036">
        <w:rPr>
          <w:rFonts w:ascii="Arial" w:hAnsi="Arial" w:cs="Arial"/>
          <w:sz w:val="22"/>
          <w:szCs w:val="22"/>
        </w:rPr>
        <w:t>’</w:t>
      </w:r>
      <w:proofErr w:type="spellStart"/>
      <w:r w:rsidR="00DC4036">
        <w:rPr>
          <w:rFonts w:ascii="Arial" w:hAnsi="Arial" w:cs="Arial"/>
          <w:sz w:val="22"/>
          <w:szCs w:val="22"/>
        </w:rPr>
        <w:t>AdG</w:t>
      </w:r>
      <w:proofErr w:type="spellEnd"/>
      <w:r w:rsidRPr="004846CB">
        <w:rPr>
          <w:rFonts w:ascii="Arial" w:hAnsi="Arial" w:cs="Arial"/>
          <w:sz w:val="22"/>
          <w:szCs w:val="22"/>
        </w:rPr>
        <w:t>, fornendo inoltre tutte le informazioni di dettaglio necessarie per l’espletamento delle attività di controllo, secondo le modalità previste</w:t>
      </w:r>
      <w:r w:rsidR="00DC4036">
        <w:rPr>
          <w:rFonts w:ascii="Arial" w:hAnsi="Arial" w:cs="Arial"/>
          <w:sz w:val="22"/>
          <w:szCs w:val="22"/>
        </w:rPr>
        <w:t xml:space="preserve"> dall’</w:t>
      </w:r>
      <w:proofErr w:type="spellStart"/>
      <w:r w:rsidR="00DC4036">
        <w:rPr>
          <w:rFonts w:ascii="Arial" w:hAnsi="Arial" w:cs="Arial"/>
          <w:sz w:val="22"/>
          <w:szCs w:val="22"/>
        </w:rPr>
        <w:t>AdG</w:t>
      </w:r>
      <w:proofErr w:type="spellEnd"/>
      <w:r w:rsidR="00DC4036">
        <w:rPr>
          <w:rFonts w:ascii="Arial" w:hAnsi="Arial" w:cs="Arial"/>
          <w:sz w:val="22"/>
          <w:szCs w:val="22"/>
        </w:rPr>
        <w:t xml:space="preserve"> e </w:t>
      </w:r>
      <w:proofErr w:type="spellStart"/>
      <w:r w:rsidR="00DC4036">
        <w:rPr>
          <w:rFonts w:ascii="Arial" w:hAnsi="Arial" w:cs="Arial"/>
          <w:sz w:val="22"/>
          <w:szCs w:val="22"/>
        </w:rPr>
        <w:t>dall’AdA</w:t>
      </w:r>
      <w:proofErr w:type="spellEnd"/>
      <w:r w:rsidRPr="004846CB">
        <w:rPr>
          <w:rFonts w:ascii="Arial" w:hAnsi="Arial" w:cs="Arial"/>
          <w:sz w:val="22"/>
          <w:szCs w:val="22"/>
        </w:rPr>
        <w:t>. Allo stesso modo, l’OI fornisce gli opportuni chiarimenti e controdeduzioni in merito ad eventuali anomalie riscontrate al momento del controllo sul rendiconto dettagliato delle spese.</w:t>
      </w:r>
    </w:p>
    <w:p w14:paraId="5E6F80FD" w14:textId="77777777" w:rsidR="00614FFC" w:rsidRPr="004846CB" w:rsidRDefault="00614FFC" w:rsidP="004846CB">
      <w:pPr>
        <w:pStyle w:val="Style1"/>
        <w:spacing w:before="120" w:line="276" w:lineRule="auto"/>
        <w:ind w:right="72"/>
        <w:jc w:val="both"/>
        <w:rPr>
          <w:rFonts w:ascii="Arial" w:hAnsi="Arial" w:cs="Arial"/>
          <w:sz w:val="22"/>
          <w:szCs w:val="22"/>
        </w:rPr>
      </w:pPr>
    </w:p>
    <w:p w14:paraId="76B459A0" w14:textId="77777777" w:rsidR="00614FFC" w:rsidRPr="004846CB" w:rsidRDefault="00614FFC" w:rsidP="004846CB">
      <w:pPr>
        <w:pStyle w:val="Style1"/>
        <w:spacing w:before="120" w:line="276" w:lineRule="auto"/>
        <w:ind w:right="72"/>
        <w:jc w:val="both"/>
        <w:rPr>
          <w:rFonts w:ascii="Arial" w:hAnsi="Arial" w:cs="Arial"/>
          <w:sz w:val="22"/>
          <w:szCs w:val="22"/>
        </w:rPr>
      </w:pPr>
    </w:p>
    <w:p w14:paraId="7FDF48A8" w14:textId="77777777" w:rsidR="00614FFC" w:rsidRPr="00FC514B" w:rsidRDefault="00EA02B2" w:rsidP="00EA02B2">
      <w:pPr>
        <w:pStyle w:val="Heading2"/>
      </w:pPr>
      <w:bookmarkStart w:id="107" w:name="_Toc320090981"/>
      <w:bookmarkStart w:id="108" w:name="_Toc339282792"/>
      <w:bookmarkStart w:id="109" w:name="_Toc36737349"/>
      <w:r w:rsidRPr="00EA02B2">
        <w:t xml:space="preserve">6.20 </w:t>
      </w:r>
      <w:r w:rsidR="00614FFC" w:rsidRPr="00FC514B">
        <w:t>Modalità di raccordo con l’</w:t>
      </w:r>
      <w:proofErr w:type="spellStart"/>
      <w:r w:rsidR="00614FFC" w:rsidRPr="00FC514B">
        <w:t>A</w:t>
      </w:r>
      <w:bookmarkEnd w:id="107"/>
      <w:bookmarkEnd w:id="108"/>
      <w:r w:rsidR="00DC4036" w:rsidRPr="00EA02B2">
        <w:t>dG</w:t>
      </w:r>
      <w:bookmarkEnd w:id="109"/>
      <w:proofErr w:type="spellEnd"/>
    </w:p>
    <w:p w14:paraId="33F346D9" w14:textId="77777777" w:rsidR="00614FFC" w:rsidRPr="004846CB" w:rsidRDefault="00614FFC" w:rsidP="004846CB">
      <w:pPr>
        <w:pStyle w:val="Style1"/>
        <w:adjustRightInd/>
        <w:spacing w:before="120" w:line="276" w:lineRule="auto"/>
        <w:ind w:right="72"/>
        <w:jc w:val="both"/>
        <w:rPr>
          <w:rFonts w:ascii="Arial" w:hAnsi="Arial" w:cs="Arial"/>
          <w:sz w:val="22"/>
          <w:szCs w:val="22"/>
        </w:rPr>
      </w:pPr>
      <w:r w:rsidRPr="004846CB">
        <w:rPr>
          <w:rFonts w:ascii="Arial" w:hAnsi="Arial" w:cs="Arial"/>
          <w:sz w:val="22"/>
          <w:szCs w:val="22"/>
        </w:rPr>
        <w:t xml:space="preserve">Per tutta la durata dell’intervento FEG, l'OI garantisce le </w:t>
      </w:r>
      <w:r w:rsidRPr="004846CB">
        <w:rPr>
          <w:rFonts w:ascii="Arial" w:hAnsi="Arial" w:cs="Arial"/>
          <w:b/>
          <w:sz w:val="22"/>
          <w:szCs w:val="22"/>
        </w:rPr>
        <w:t>necessarie modalità di raccordo con l'</w:t>
      </w:r>
      <w:proofErr w:type="spellStart"/>
      <w:r w:rsidRPr="004846CB">
        <w:rPr>
          <w:rFonts w:ascii="Arial" w:hAnsi="Arial" w:cs="Arial"/>
          <w:b/>
          <w:sz w:val="22"/>
          <w:szCs w:val="22"/>
        </w:rPr>
        <w:t>AdG</w:t>
      </w:r>
      <w:proofErr w:type="spellEnd"/>
      <w:r w:rsidRPr="004846CB">
        <w:rPr>
          <w:rFonts w:ascii="Arial" w:hAnsi="Arial" w:cs="Arial"/>
          <w:b/>
          <w:sz w:val="22"/>
          <w:szCs w:val="22"/>
        </w:rPr>
        <w:t>, conformandosi alle disposizioni comunitarie e nazionali per l’attuazione, gestione e controllo delle misure</w:t>
      </w:r>
      <w:r w:rsidRPr="004846CB">
        <w:rPr>
          <w:rFonts w:ascii="Arial" w:hAnsi="Arial" w:cs="Arial"/>
          <w:sz w:val="22"/>
          <w:szCs w:val="22"/>
        </w:rPr>
        <w:t>.</w:t>
      </w:r>
    </w:p>
    <w:p w14:paraId="16F1C961" w14:textId="77777777" w:rsidR="00614FFC" w:rsidRPr="004846CB" w:rsidRDefault="00614FFC" w:rsidP="004846CB">
      <w:pPr>
        <w:pStyle w:val="Style1"/>
        <w:adjustRightInd/>
        <w:spacing w:before="120" w:line="276" w:lineRule="auto"/>
        <w:ind w:right="72"/>
        <w:jc w:val="both"/>
        <w:rPr>
          <w:rFonts w:ascii="Arial" w:hAnsi="Arial" w:cs="Arial"/>
          <w:sz w:val="22"/>
          <w:szCs w:val="22"/>
          <w:highlight w:val="lightGray"/>
        </w:rPr>
      </w:pPr>
      <w:r w:rsidRPr="004846CB">
        <w:rPr>
          <w:rFonts w:ascii="Arial" w:hAnsi="Arial" w:cs="Arial"/>
          <w:sz w:val="22"/>
          <w:szCs w:val="22"/>
        </w:rPr>
        <w:t xml:space="preserve">In particolare, l'OI assicura la tempestiva trasmissione di tutte le necessarie informazioni per l’attuazione degli interventi cofinanziati, tra cui: </w:t>
      </w:r>
    </w:p>
    <w:p w14:paraId="54C739D8" w14:textId="77777777" w:rsidR="00614FFC" w:rsidRPr="004846CB" w:rsidRDefault="00614FFC" w:rsidP="004846CB">
      <w:pPr>
        <w:numPr>
          <w:ilvl w:val="0"/>
          <w:numId w:val="2"/>
        </w:numPr>
        <w:spacing w:before="120" w:after="0"/>
        <w:jc w:val="both"/>
        <w:rPr>
          <w:rFonts w:ascii="Arial" w:eastAsia="Calibri" w:hAnsi="Arial" w:cs="Arial"/>
        </w:rPr>
      </w:pPr>
      <w:r w:rsidRPr="004846CB">
        <w:rPr>
          <w:rFonts w:ascii="Arial" w:eastAsia="Calibri" w:hAnsi="Arial" w:cs="Arial"/>
        </w:rPr>
        <w:t>l’atto di impegno alla gestione e al cofinanziamento delle misure di cui si compone il pacchetto integrato descritto nella domanda FEG;</w:t>
      </w:r>
    </w:p>
    <w:p w14:paraId="7A0308BA" w14:textId="7B999684" w:rsidR="00614FFC" w:rsidRPr="004846CB" w:rsidRDefault="00614FFC" w:rsidP="004846CB">
      <w:pPr>
        <w:numPr>
          <w:ilvl w:val="0"/>
          <w:numId w:val="2"/>
        </w:numPr>
        <w:spacing w:before="120" w:after="0"/>
        <w:jc w:val="both"/>
        <w:rPr>
          <w:rFonts w:ascii="Arial" w:eastAsia="Calibri" w:hAnsi="Arial" w:cs="Arial"/>
        </w:rPr>
      </w:pPr>
      <w:r w:rsidRPr="004846CB">
        <w:rPr>
          <w:rFonts w:ascii="Arial" w:eastAsia="Calibri" w:hAnsi="Arial" w:cs="Arial"/>
        </w:rPr>
        <w:t xml:space="preserve">le coordinate del conto corrente presso il quale trasferire le somme ricevute a titolo di finanziamento FEG. Tale comunicazione viene effettuata a seguito della stipula dell’accordo con </w:t>
      </w:r>
      <w:r w:rsidR="00DC4036">
        <w:rPr>
          <w:rFonts w:ascii="Arial" w:eastAsia="Calibri" w:hAnsi="Arial" w:cs="Arial"/>
        </w:rPr>
        <w:t>l’Anpal</w:t>
      </w:r>
      <w:r w:rsidRPr="004846CB">
        <w:rPr>
          <w:rFonts w:ascii="Arial" w:eastAsia="Calibri" w:hAnsi="Arial" w:cs="Arial"/>
        </w:rPr>
        <w:t>.</w:t>
      </w:r>
    </w:p>
    <w:p w14:paraId="6172D209" w14:textId="77777777" w:rsidR="00614FFC" w:rsidRPr="004846CB" w:rsidRDefault="00614FFC" w:rsidP="004846CB">
      <w:pPr>
        <w:spacing w:before="120" w:after="0"/>
        <w:jc w:val="both"/>
        <w:rPr>
          <w:rFonts w:ascii="Arial" w:hAnsi="Arial" w:cs="Arial"/>
        </w:rPr>
      </w:pPr>
    </w:p>
    <w:p w14:paraId="0CF096E3" w14:textId="15E16692" w:rsidR="00614FFC" w:rsidRPr="004846CB" w:rsidRDefault="00614FFC" w:rsidP="004846CB">
      <w:pPr>
        <w:spacing w:before="120" w:after="0"/>
        <w:jc w:val="both"/>
        <w:rPr>
          <w:rFonts w:ascii="Arial" w:hAnsi="Arial" w:cs="Arial"/>
        </w:rPr>
      </w:pPr>
      <w:r w:rsidRPr="004846CB">
        <w:rPr>
          <w:rFonts w:ascii="Arial" w:hAnsi="Arial" w:cs="Arial"/>
        </w:rPr>
        <w:t xml:space="preserve">Successivamente alla presentazione della domanda di contributo, l’OI trasmette il </w:t>
      </w:r>
      <w:r w:rsidRPr="004846CB">
        <w:rPr>
          <w:rFonts w:ascii="Arial" w:hAnsi="Arial" w:cs="Arial"/>
          <w:u w:val="single"/>
        </w:rPr>
        <w:t xml:space="preserve">documento descrittivo del proprio </w:t>
      </w:r>
      <w:r w:rsidR="004846CB" w:rsidRPr="004846CB">
        <w:rPr>
          <w:rFonts w:ascii="Arial" w:hAnsi="Arial" w:cs="Arial"/>
          <w:bCs/>
          <w:u w:val="single"/>
        </w:rPr>
        <w:t>SiGeCo</w:t>
      </w:r>
      <w:r w:rsidRPr="004846CB">
        <w:rPr>
          <w:rFonts w:ascii="Arial" w:hAnsi="Arial" w:cs="Arial"/>
          <w:bCs/>
        </w:rPr>
        <w:t xml:space="preserve"> </w:t>
      </w:r>
      <w:proofErr w:type="spellStart"/>
      <w:r w:rsidRPr="004846CB">
        <w:rPr>
          <w:rFonts w:ascii="Arial" w:hAnsi="Arial" w:cs="Arial"/>
        </w:rPr>
        <w:t>all'AdA</w:t>
      </w:r>
      <w:proofErr w:type="spellEnd"/>
      <w:r w:rsidRPr="004846CB">
        <w:rPr>
          <w:rFonts w:ascii="Arial" w:hAnsi="Arial" w:cs="Arial"/>
        </w:rPr>
        <w:t xml:space="preserve"> ai fini della verifica di conformità</w:t>
      </w:r>
      <w:r w:rsidR="00DC4036">
        <w:rPr>
          <w:rFonts w:ascii="Arial" w:hAnsi="Arial" w:cs="Arial"/>
        </w:rPr>
        <w:t xml:space="preserve"> e all’</w:t>
      </w:r>
      <w:proofErr w:type="spellStart"/>
      <w:r w:rsidR="00DC4036">
        <w:rPr>
          <w:rFonts w:ascii="Arial" w:hAnsi="Arial" w:cs="Arial"/>
        </w:rPr>
        <w:t>AdG</w:t>
      </w:r>
      <w:proofErr w:type="spellEnd"/>
      <w:r w:rsidR="00DC4036">
        <w:rPr>
          <w:rFonts w:ascii="Arial" w:hAnsi="Arial" w:cs="Arial"/>
        </w:rPr>
        <w:t xml:space="preserve"> per la verifica d</w:t>
      </w:r>
      <w:r w:rsidR="00C57DE3">
        <w:rPr>
          <w:rFonts w:ascii="Arial" w:hAnsi="Arial" w:cs="Arial"/>
        </w:rPr>
        <w:t>i</w:t>
      </w:r>
      <w:r w:rsidR="00DC4036">
        <w:rPr>
          <w:rFonts w:ascii="Arial" w:hAnsi="Arial" w:cs="Arial"/>
        </w:rPr>
        <w:t xml:space="preserve"> “</w:t>
      </w:r>
      <w:proofErr w:type="spellStart"/>
      <w:r w:rsidR="00DC4036">
        <w:rPr>
          <w:rFonts w:ascii="Arial" w:hAnsi="Arial" w:cs="Arial"/>
        </w:rPr>
        <w:t>reasonable</w:t>
      </w:r>
      <w:proofErr w:type="spellEnd"/>
      <w:r w:rsidR="00DC4036">
        <w:rPr>
          <w:rFonts w:ascii="Arial" w:hAnsi="Arial" w:cs="Arial"/>
        </w:rPr>
        <w:t xml:space="preserve"> </w:t>
      </w:r>
      <w:proofErr w:type="spellStart"/>
      <w:r w:rsidR="00DC4036">
        <w:rPr>
          <w:rFonts w:ascii="Arial" w:hAnsi="Arial" w:cs="Arial"/>
        </w:rPr>
        <w:t>assurance</w:t>
      </w:r>
      <w:proofErr w:type="spellEnd"/>
      <w:r w:rsidR="00DC4036">
        <w:rPr>
          <w:rFonts w:ascii="Arial" w:hAnsi="Arial" w:cs="Arial"/>
        </w:rPr>
        <w:t>”</w:t>
      </w:r>
      <w:r w:rsidRPr="004846CB">
        <w:rPr>
          <w:rFonts w:ascii="Arial" w:hAnsi="Arial" w:cs="Arial"/>
        </w:rPr>
        <w:t>.</w:t>
      </w:r>
    </w:p>
    <w:p w14:paraId="04D9405C" w14:textId="77777777" w:rsidR="00614FFC" w:rsidRPr="004846CB" w:rsidRDefault="00614FFC" w:rsidP="004846CB">
      <w:pPr>
        <w:spacing w:before="120" w:after="0"/>
        <w:jc w:val="both"/>
        <w:rPr>
          <w:rFonts w:ascii="Arial" w:hAnsi="Arial" w:cs="Arial"/>
        </w:rPr>
      </w:pPr>
      <w:r w:rsidRPr="004846CB">
        <w:rPr>
          <w:rFonts w:ascii="Arial" w:hAnsi="Arial" w:cs="Arial"/>
        </w:rPr>
        <w:t>Laddove necessario, l’OI prende parte ad incontri formali e tecnici finalizzati al confronto e all’accompagnamento delle misure cofinanziate dal FEG.</w:t>
      </w:r>
    </w:p>
    <w:p w14:paraId="1D86BE40" w14:textId="77777777" w:rsidR="00614FFC" w:rsidRPr="004846CB" w:rsidRDefault="00614FFC" w:rsidP="004846CB">
      <w:pPr>
        <w:spacing w:before="120" w:after="0"/>
        <w:jc w:val="both"/>
        <w:rPr>
          <w:rFonts w:ascii="Arial" w:hAnsi="Arial" w:cs="Arial"/>
        </w:rPr>
      </w:pPr>
      <w:r w:rsidRPr="004846CB">
        <w:rPr>
          <w:rFonts w:ascii="Arial" w:hAnsi="Arial" w:cs="Arial"/>
        </w:rPr>
        <w:t>L’OI provvede inoltre a comunicare tempestivamente all’</w:t>
      </w:r>
      <w:proofErr w:type="spellStart"/>
      <w:r w:rsidRPr="004846CB">
        <w:rPr>
          <w:rFonts w:ascii="Arial" w:hAnsi="Arial" w:cs="Arial"/>
        </w:rPr>
        <w:t>AdG</w:t>
      </w:r>
      <w:proofErr w:type="spellEnd"/>
      <w:r w:rsidRPr="004846CB">
        <w:rPr>
          <w:rFonts w:ascii="Arial" w:hAnsi="Arial" w:cs="Arial"/>
        </w:rPr>
        <w:t xml:space="preserve"> eventuali ritardi e le relative motivazioni che dovessero riscontrarsi nell’attuazione delle singole misure e comunque ogni altra informazione rilevante ai fini dell’attuazione dell’intervento.</w:t>
      </w:r>
    </w:p>
    <w:p w14:paraId="553D52E6" w14:textId="77777777" w:rsidR="00297D09" w:rsidRPr="004846CB" w:rsidRDefault="00614FFC" w:rsidP="00FC514B">
      <w:pPr>
        <w:spacing w:before="120" w:after="0"/>
        <w:jc w:val="both"/>
        <w:rPr>
          <w:rFonts w:ascii="Arial" w:hAnsi="Arial" w:cs="Arial"/>
        </w:rPr>
      </w:pPr>
      <w:r w:rsidRPr="004846CB">
        <w:rPr>
          <w:rFonts w:ascii="Arial" w:hAnsi="Arial" w:cs="Arial"/>
        </w:rPr>
        <w:t>Infine, su richiesta delle Autorità competenti, l’OI trasmette tutta la documentazione relativa allo stato di avanzamento delle misure, ritenuta necessaria alle attività di valutazione e reportistica, nelle forme, modalità e tempistiche indica</w:t>
      </w:r>
    </w:p>
    <w:sectPr w:rsidR="00297D09" w:rsidRPr="004846CB" w:rsidSect="00297D09">
      <w:pgSz w:w="11900" w:h="16840"/>
      <w:pgMar w:top="1417"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803629" w14:textId="77777777" w:rsidR="0089518A" w:rsidRDefault="0089518A">
      <w:pPr>
        <w:spacing w:after="0" w:line="240" w:lineRule="auto"/>
      </w:pPr>
      <w:r>
        <w:separator/>
      </w:r>
    </w:p>
  </w:endnote>
  <w:endnote w:type="continuationSeparator" w:id="0">
    <w:p w14:paraId="7F0D465C" w14:textId="77777777" w:rsidR="0089518A" w:rsidRDefault="00895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0" w:usb1="5000A1FF" w:usb2="00000000" w:usb3="00000000" w:csb0="000001B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07B53" w14:textId="77777777" w:rsidR="008853C4" w:rsidRDefault="008853C4" w:rsidP="00297D09">
    <w:pPr>
      <w:autoSpaceDE w:val="0"/>
      <w:autoSpaceDN w:val="0"/>
      <w:adjustRightInd w:val="0"/>
      <w:spacing w:after="0" w:line="240" w:lineRule="auto"/>
      <w:rPr>
        <w:rFonts w:ascii="Arial" w:hAnsi="Arial" w:cs="Arial"/>
        <w:bCs/>
        <w:i/>
        <w:sz w:val="18"/>
        <w:szCs w:val="18"/>
      </w:rPr>
    </w:pPr>
  </w:p>
  <w:p w14:paraId="12B7F5B3" w14:textId="77777777" w:rsidR="008853C4" w:rsidRPr="00F71A30" w:rsidRDefault="008853C4" w:rsidP="00297D09">
    <w:pPr>
      <w:autoSpaceDE w:val="0"/>
      <w:autoSpaceDN w:val="0"/>
      <w:adjustRightInd w:val="0"/>
      <w:spacing w:after="0" w:line="240" w:lineRule="auto"/>
      <w:rPr>
        <w:rFonts w:ascii="Arial" w:hAnsi="Arial" w:cs="Arial"/>
        <w:bCs/>
        <w:i/>
        <w:sz w:val="18"/>
        <w:szCs w:val="18"/>
      </w:rPr>
    </w:pPr>
    <w:r w:rsidRPr="00F71A30">
      <w:rPr>
        <w:rFonts w:ascii="Arial" w:hAnsi="Arial" w:cs="Arial"/>
        <w:bCs/>
        <w:i/>
        <w:sz w:val="18"/>
        <w:szCs w:val="18"/>
      </w:rPr>
      <w:t>Fondo europeo di adeguamento alla globalizzazione</w:t>
    </w:r>
  </w:p>
  <w:p w14:paraId="36597FA3" w14:textId="77777777" w:rsidR="008853C4" w:rsidRDefault="008853C4" w:rsidP="00297D09">
    <w:pPr>
      <w:pStyle w:val="Footer"/>
      <w:rPr>
        <w:rFonts w:ascii="Arial" w:hAnsi="Arial" w:cs="Arial"/>
        <w:bCs/>
        <w:i/>
        <w:sz w:val="18"/>
        <w:szCs w:val="18"/>
      </w:rPr>
    </w:pPr>
    <w:r>
      <w:rPr>
        <w:rFonts w:ascii="Arial" w:hAnsi="Arial" w:cs="Arial"/>
        <w:bCs/>
        <w:i/>
        <w:sz w:val="18"/>
        <w:szCs w:val="18"/>
      </w:rPr>
      <w:t xml:space="preserve">Linee guida per </w:t>
    </w:r>
    <w:r w:rsidRPr="00F71A30">
      <w:rPr>
        <w:rFonts w:ascii="Arial" w:hAnsi="Arial" w:cs="Arial"/>
        <w:bCs/>
        <w:i/>
        <w:sz w:val="18"/>
        <w:szCs w:val="18"/>
      </w:rPr>
      <w:t>gli Organismi Intermedi</w:t>
    </w:r>
    <w:r>
      <w:rPr>
        <w:rFonts w:ascii="Arial" w:hAnsi="Arial" w:cs="Arial"/>
        <w:bCs/>
        <w:i/>
        <w:sz w:val="18"/>
        <w:szCs w:val="18"/>
      </w:rPr>
      <w:t xml:space="preserve"> </w:t>
    </w:r>
  </w:p>
  <w:p w14:paraId="22825F1E" w14:textId="77777777" w:rsidR="008853C4" w:rsidRPr="00F71A30" w:rsidRDefault="008853C4" w:rsidP="00297D09">
    <w:pPr>
      <w:pStyle w:val="Footer"/>
      <w:rPr>
        <w:rFonts w:ascii="Arial" w:hAnsi="Arial" w:cs="Arial"/>
        <w:bCs/>
        <w:i/>
        <w:sz w:val="18"/>
        <w:szCs w:val="18"/>
      </w:rPr>
    </w:pPr>
    <w:r>
      <w:rPr>
        <w:rFonts w:ascii="Arial" w:hAnsi="Arial" w:cs="Arial"/>
        <w:bCs/>
        <w:i/>
        <w:sz w:val="18"/>
        <w:szCs w:val="18"/>
      </w:rPr>
      <w:t>per l’attuazione degli interventi FEG</w:t>
    </w:r>
  </w:p>
  <w:p w14:paraId="7E87BFA3" w14:textId="77777777" w:rsidR="008853C4" w:rsidRPr="00F71A30" w:rsidRDefault="008853C4" w:rsidP="00297D09">
    <w:pPr>
      <w:pStyle w:val="Footer"/>
      <w:rPr>
        <w:rFonts w:ascii="Arial" w:hAnsi="Arial" w:cs="Arial"/>
        <w:sz w:val="18"/>
        <w:szCs w:val="18"/>
      </w:rPr>
    </w:pPr>
    <w:r w:rsidRPr="00F71A30">
      <w:rPr>
        <w:rFonts w:ascii="Arial" w:hAnsi="Arial" w:cs="Arial"/>
        <w:bCs/>
        <w:i/>
        <w:sz w:val="18"/>
        <w:szCs w:val="18"/>
      </w:rPr>
      <w:tab/>
    </w:r>
    <w:r w:rsidRPr="00F71A30">
      <w:rPr>
        <w:rFonts w:ascii="Arial" w:hAnsi="Arial" w:cs="Arial"/>
        <w:bCs/>
        <w:i/>
        <w:sz w:val="18"/>
        <w:szCs w:val="18"/>
      </w:rPr>
      <w:tab/>
    </w:r>
    <w:sdt>
      <w:sdtPr>
        <w:rPr>
          <w:rFonts w:ascii="Arial" w:hAnsi="Arial" w:cs="Arial"/>
          <w:sz w:val="18"/>
          <w:szCs w:val="18"/>
        </w:rPr>
        <w:id w:val="7542783"/>
        <w:docPartObj>
          <w:docPartGallery w:val="Page Numbers (Bottom of Page)"/>
          <w:docPartUnique/>
        </w:docPartObj>
      </w:sdtPr>
      <w:sdtEndPr/>
      <w:sdtContent>
        <w:r>
          <w:rPr>
            <w:rFonts w:ascii="Arial" w:hAnsi="Arial" w:cs="Arial"/>
            <w:noProof/>
            <w:sz w:val="18"/>
            <w:szCs w:val="18"/>
          </w:rPr>
          <w:fldChar w:fldCharType="begin"/>
        </w:r>
        <w:r>
          <w:rPr>
            <w:rFonts w:ascii="Arial" w:hAnsi="Arial" w:cs="Arial"/>
            <w:noProof/>
            <w:sz w:val="18"/>
            <w:szCs w:val="18"/>
          </w:rPr>
          <w:instrText xml:space="preserve"> PAGE   \* MERGEFORMAT </w:instrText>
        </w:r>
        <w:r>
          <w:rPr>
            <w:rFonts w:ascii="Arial" w:hAnsi="Arial" w:cs="Arial"/>
            <w:noProof/>
            <w:sz w:val="18"/>
            <w:szCs w:val="18"/>
          </w:rPr>
          <w:fldChar w:fldCharType="separate"/>
        </w:r>
        <w:r w:rsidRPr="005C26C8">
          <w:rPr>
            <w:rFonts w:ascii="Arial" w:hAnsi="Arial" w:cs="Arial"/>
            <w:noProof/>
            <w:sz w:val="18"/>
            <w:szCs w:val="18"/>
          </w:rPr>
          <w:t>3</w:t>
        </w:r>
        <w:r>
          <w:rPr>
            <w:rFonts w:ascii="Arial" w:hAnsi="Arial" w:cs="Arial"/>
            <w:noProof/>
            <w:sz w:val="18"/>
            <w:szCs w:val="18"/>
          </w:rPr>
          <w:fldChar w:fldCharType="end"/>
        </w:r>
      </w:sdtContent>
    </w:sdt>
  </w:p>
  <w:p w14:paraId="38CFC3D4" w14:textId="77777777" w:rsidR="008853C4" w:rsidRPr="00F71A30" w:rsidRDefault="008853C4" w:rsidP="00297D09">
    <w:pPr>
      <w:pStyle w:val="Foo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4CDEEE" w14:textId="77777777" w:rsidR="0089518A" w:rsidRDefault="0089518A">
      <w:pPr>
        <w:spacing w:after="0" w:line="240" w:lineRule="auto"/>
      </w:pPr>
      <w:r>
        <w:separator/>
      </w:r>
    </w:p>
  </w:footnote>
  <w:footnote w:type="continuationSeparator" w:id="0">
    <w:p w14:paraId="1D47E768" w14:textId="77777777" w:rsidR="0089518A" w:rsidRDefault="0089518A">
      <w:pPr>
        <w:spacing w:after="0" w:line="240" w:lineRule="auto"/>
      </w:pPr>
      <w:r>
        <w:continuationSeparator/>
      </w:r>
    </w:p>
  </w:footnote>
  <w:footnote w:id="1">
    <w:p w14:paraId="5D72AD84" w14:textId="77777777" w:rsidR="008853C4" w:rsidRPr="00D53095" w:rsidRDefault="008853C4" w:rsidP="00C643E8">
      <w:pPr>
        <w:pStyle w:val="FootnoteText"/>
        <w:spacing w:after="0"/>
        <w:rPr>
          <w:rFonts w:ascii="Arial" w:hAnsi="Arial" w:cs="Arial"/>
          <w:sz w:val="18"/>
          <w:szCs w:val="18"/>
          <w:lang w:val="it-IT"/>
        </w:rPr>
      </w:pPr>
      <w:r w:rsidRPr="00D53095">
        <w:rPr>
          <w:rStyle w:val="FootnoteReference"/>
          <w:rFonts w:ascii="Arial" w:hAnsi="Arial" w:cs="Arial"/>
          <w:sz w:val="18"/>
          <w:szCs w:val="18"/>
        </w:rPr>
        <w:footnoteRef/>
      </w:r>
      <w:r w:rsidRPr="00D53095">
        <w:rPr>
          <w:rFonts w:ascii="Arial" w:hAnsi="Arial" w:cs="Arial"/>
          <w:sz w:val="18"/>
          <w:szCs w:val="18"/>
          <w:lang w:val="it-IT"/>
        </w:rPr>
        <w:t xml:space="preserve"> La Costituzione della Repubblica Italiana, Parte seconda, Titolo V, Art. 117 conferisce alle Regioni e Province Autonome la competenza concorrente per le politiche rientranti nell'area della previdenza complementare integrativa e una competenza residuale per il sostegno al reddito di categorie di lavoratori precari a rischio licenziamento, con l'utilizzo di risorse proprie o derivanti da trasferimenti </w:t>
      </w:r>
      <w:r w:rsidRPr="00C772A4">
        <w:rPr>
          <w:rFonts w:ascii="Arial" w:hAnsi="Arial" w:cs="Arial"/>
          <w:i/>
          <w:sz w:val="18"/>
          <w:szCs w:val="18"/>
          <w:lang w:val="it-IT"/>
        </w:rPr>
        <w:t>ad hoc</w:t>
      </w:r>
      <w:r w:rsidRPr="00D53095">
        <w:rPr>
          <w:rFonts w:ascii="Arial" w:hAnsi="Arial" w:cs="Arial"/>
          <w:sz w:val="18"/>
          <w:szCs w:val="18"/>
          <w:lang w:val="it-IT"/>
        </w:rPr>
        <w:t xml:space="preserve"> da fondi statali. Le Regioni hanno, inoltre, competenza concorrente in materia di formazione professionale (legge n. 845/1978). Più di recente, il decreto legislativo del 23 dicembre 1997, n. 469 in attuazione della legge del 15 marzo 1997, n. 59 (detta "Legge Bassanini"), ha conferito alle regioni e agli enti locali funzioni e compiti relativi al collocamento e alle politiche attive del lavoro.</w:t>
      </w:r>
    </w:p>
  </w:footnote>
  <w:footnote w:id="2">
    <w:p w14:paraId="13777D45" w14:textId="77777777" w:rsidR="008853C4" w:rsidRDefault="008853C4" w:rsidP="00734BDD">
      <w:pPr>
        <w:pStyle w:val="FootnoteText"/>
        <w:spacing w:after="0"/>
        <w:rPr>
          <w:rFonts w:ascii="Arial" w:hAnsi="Arial" w:cs="Arial"/>
          <w:sz w:val="18"/>
          <w:szCs w:val="18"/>
          <w:lang w:val="it-IT"/>
        </w:rPr>
      </w:pPr>
      <w:r w:rsidRPr="000B7234">
        <w:rPr>
          <w:rStyle w:val="FootnoteReference"/>
          <w:rFonts w:ascii="Arial" w:hAnsi="Arial" w:cs="Arial"/>
          <w:sz w:val="18"/>
          <w:szCs w:val="18"/>
        </w:rPr>
        <w:footnoteRef/>
      </w:r>
      <w:r w:rsidRPr="000B7234">
        <w:rPr>
          <w:rFonts w:ascii="Arial" w:hAnsi="Arial" w:cs="Arial"/>
          <w:sz w:val="18"/>
          <w:szCs w:val="18"/>
          <w:lang w:val="it-IT"/>
        </w:rPr>
        <w:t xml:space="preserve"> </w:t>
      </w:r>
      <w:r>
        <w:rPr>
          <w:rFonts w:ascii="Arial" w:hAnsi="Arial" w:cs="Arial"/>
          <w:sz w:val="18"/>
          <w:szCs w:val="18"/>
          <w:lang w:val="it-IT"/>
        </w:rPr>
        <w:t xml:space="preserve">In particolare, il </w:t>
      </w:r>
      <w:proofErr w:type="spellStart"/>
      <w:r>
        <w:rPr>
          <w:rFonts w:ascii="Arial" w:hAnsi="Arial" w:cs="Arial"/>
          <w:sz w:val="18"/>
          <w:szCs w:val="18"/>
          <w:lang w:val="it-IT"/>
        </w:rPr>
        <w:t>Si.Ge.Co</w:t>
      </w:r>
      <w:proofErr w:type="spellEnd"/>
      <w:r>
        <w:rPr>
          <w:rFonts w:ascii="Arial" w:hAnsi="Arial" w:cs="Arial"/>
          <w:sz w:val="18"/>
          <w:szCs w:val="18"/>
          <w:lang w:val="it-IT"/>
        </w:rPr>
        <w:t>. messo a punto dall’OI dovrà essere conforme alla normativa comunitaria e nazionale applicabile nonché coerente con le previsioni del</w:t>
      </w:r>
      <w:r w:rsidRPr="000B7234">
        <w:rPr>
          <w:rFonts w:ascii="Arial" w:hAnsi="Arial" w:cs="Arial"/>
          <w:sz w:val="18"/>
          <w:szCs w:val="18"/>
          <w:lang w:val="it-IT"/>
        </w:rPr>
        <w:t xml:space="preserve"> SiGeCo. adottato </w:t>
      </w:r>
      <w:r>
        <w:rPr>
          <w:rFonts w:ascii="Arial" w:hAnsi="Arial" w:cs="Arial"/>
          <w:sz w:val="18"/>
          <w:szCs w:val="18"/>
          <w:lang w:val="it-IT"/>
        </w:rPr>
        <w:t>dall’</w:t>
      </w:r>
      <w:r w:rsidRPr="004846CB">
        <w:rPr>
          <w:rFonts w:ascii="Arial" w:hAnsi="Arial" w:cs="Arial"/>
          <w:lang w:val="it-IT"/>
        </w:rPr>
        <w:t>Anpal</w:t>
      </w:r>
      <w:r w:rsidRPr="000B7234">
        <w:rPr>
          <w:rFonts w:ascii="Arial" w:hAnsi="Arial" w:cs="Arial"/>
          <w:sz w:val="18"/>
          <w:szCs w:val="18"/>
          <w:lang w:val="it-IT"/>
        </w:rPr>
        <w:t>, con lo schema di accordo nonché con le presenti Linee Guida.</w:t>
      </w:r>
    </w:p>
  </w:footnote>
  <w:footnote w:id="3">
    <w:p w14:paraId="6A0D6B26" w14:textId="26593160" w:rsidR="008853C4" w:rsidRDefault="008853C4" w:rsidP="00734BDD">
      <w:pPr>
        <w:pStyle w:val="FootnoteText"/>
        <w:spacing w:after="0"/>
        <w:rPr>
          <w:lang w:val="it-IT"/>
        </w:rPr>
      </w:pPr>
      <w:r>
        <w:rPr>
          <w:rStyle w:val="FootnoteReference"/>
        </w:rPr>
        <w:footnoteRef/>
      </w:r>
      <w:r w:rsidRPr="00A912C7">
        <w:rPr>
          <w:lang w:val="it-IT"/>
        </w:rPr>
        <w:t xml:space="preserve"> </w:t>
      </w:r>
      <w:r w:rsidRPr="004846CB">
        <w:rPr>
          <w:rFonts w:ascii="Arial" w:hAnsi="Arial" w:cs="Arial"/>
          <w:sz w:val="18"/>
          <w:szCs w:val="18"/>
          <w:lang w:val="it-IT"/>
        </w:rPr>
        <w:t xml:space="preserve">Come chiarito dalla CE (da ultimo, attraverso le FAQ pubblicate sulla pagina web </w:t>
      </w:r>
      <w:bookmarkStart w:id="38" w:name="_Hlk36147131"/>
      <w:r>
        <w:rPr>
          <w:rFonts w:ascii="Arial" w:hAnsi="Arial" w:cs="Arial"/>
          <w:sz w:val="18"/>
          <w:szCs w:val="18"/>
          <w:lang w:val="it-IT"/>
        </w:rPr>
        <w:fldChar w:fldCharType="begin"/>
      </w:r>
      <w:r>
        <w:rPr>
          <w:rFonts w:ascii="Arial" w:hAnsi="Arial" w:cs="Arial"/>
          <w:sz w:val="18"/>
          <w:szCs w:val="18"/>
          <w:lang w:val="it-IT"/>
        </w:rPr>
        <w:instrText xml:space="preserve"> HYPERLINK "</w:instrText>
      </w:r>
      <w:r w:rsidRPr="00B47D2B">
        <w:rPr>
          <w:rFonts w:ascii="Arial" w:hAnsi="Arial" w:cs="Arial"/>
          <w:sz w:val="18"/>
          <w:szCs w:val="18"/>
          <w:lang w:val="it-IT"/>
        </w:rPr>
        <w:instrText>https://ec.europa.eu/social/BlobServlet?docId=22041&amp;langId=it</w:instrText>
      </w:r>
      <w:r>
        <w:rPr>
          <w:rFonts w:ascii="Arial" w:hAnsi="Arial" w:cs="Arial"/>
          <w:sz w:val="18"/>
          <w:szCs w:val="18"/>
          <w:lang w:val="it-IT"/>
        </w:rPr>
        <w:instrText xml:space="preserve">" </w:instrText>
      </w:r>
      <w:r>
        <w:rPr>
          <w:rFonts w:ascii="Arial" w:hAnsi="Arial" w:cs="Arial"/>
          <w:sz w:val="18"/>
          <w:szCs w:val="18"/>
          <w:lang w:val="it-IT"/>
        </w:rPr>
        <w:fldChar w:fldCharType="separate"/>
      </w:r>
      <w:r w:rsidRPr="00454D96">
        <w:rPr>
          <w:rStyle w:val="Hyperlink"/>
          <w:rFonts w:ascii="Arial" w:hAnsi="Arial" w:cs="Arial"/>
          <w:sz w:val="18"/>
          <w:szCs w:val="18"/>
          <w:lang w:val="it-IT"/>
        </w:rPr>
        <w:t>https://ec.europa.eu/social/BlobServlet?docId=22041&amp;langId=it</w:t>
      </w:r>
      <w:r>
        <w:rPr>
          <w:rFonts w:ascii="Arial" w:hAnsi="Arial" w:cs="Arial"/>
          <w:sz w:val="18"/>
          <w:szCs w:val="18"/>
          <w:lang w:val="it-IT"/>
        </w:rPr>
        <w:fldChar w:fldCharType="end"/>
      </w:r>
      <w:r>
        <w:rPr>
          <w:rFonts w:ascii="Arial" w:hAnsi="Arial" w:cs="Arial"/>
          <w:sz w:val="18"/>
          <w:szCs w:val="18"/>
          <w:lang w:val="it-IT"/>
        </w:rPr>
        <w:t xml:space="preserve"> </w:t>
      </w:r>
      <w:bookmarkEnd w:id="38"/>
      <w:r w:rsidRPr="004846CB">
        <w:rPr>
          <w:rFonts w:ascii="Arial" w:hAnsi="Arial" w:cs="Arial"/>
          <w:sz w:val="18"/>
          <w:szCs w:val="18"/>
          <w:lang w:val="it-IT"/>
        </w:rPr>
        <w:t xml:space="preserve">nel mese di </w:t>
      </w:r>
      <w:r>
        <w:rPr>
          <w:rFonts w:ascii="Arial" w:hAnsi="Arial" w:cs="Arial"/>
          <w:sz w:val="18"/>
          <w:szCs w:val="18"/>
          <w:lang w:val="it-IT"/>
        </w:rPr>
        <w:t>agosto</w:t>
      </w:r>
      <w:r w:rsidRPr="004846CB">
        <w:rPr>
          <w:rFonts w:ascii="Arial" w:hAnsi="Arial" w:cs="Arial"/>
          <w:sz w:val="18"/>
          <w:szCs w:val="18"/>
          <w:lang w:val="it-IT"/>
        </w:rPr>
        <w:t xml:space="preserve"> 201</w:t>
      </w:r>
      <w:r>
        <w:rPr>
          <w:rFonts w:ascii="Arial" w:hAnsi="Arial" w:cs="Arial"/>
          <w:sz w:val="18"/>
          <w:szCs w:val="18"/>
          <w:lang w:val="it-IT"/>
        </w:rPr>
        <w:t>9 – FAQ 10.1</w:t>
      </w:r>
      <w:r w:rsidRPr="004846CB">
        <w:rPr>
          <w:rFonts w:ascii="Arial" w:hAnsi="Arial" w:cs="Arial"/>
          <w:sz w:val="18"/>
          <w:szCs w:val="18"/>
          <w:lang w:val="it-IT"/>
        </w:rPr>
        <w:t>), ai fini della gestione dei contributi FEG, è possibile fare ricorso alle medesime soluzioni organizzative e procedurali applicate per i fondi strutturali (e, in particolare, per il FSE) oppure adottare un SiGeCo. del tutto nuovo. In ogni caso, le scelte adottate dall’OI dovranno essere conformi alla normativa applicabile (e, in primo luogo, al Regolamento FEG) nonché coerenti con il SiGeCo. adottato dall’</w:t>
      </w:r>
      <w:r w:rsidRPr="004846CB">
        <w:rPr>
          <w:rFonts w:ascii="Arial" w:hAnsi="Arial" w:cs="Arial"/>
          <w:lang w:val="it-IT"/>
        </w:rPr>
        <w:t>Anpal</w:t>
      </w:r>
      <w:r w:rsidRPr="004846CB">
        <w:rPr>
          <w:rFonts w:ascii="Arial" w:hAnsi="Arial" w:cs="Arial"/>
          <w:sz w:val="18"/>
          <w:szCs w:val="18"/>
          <w:lang w:val="it-IT"/>
        </w:rPr>
        <w:t xml:space="preserve"> e con lo schema di accordo.</w:t>
      </w:r>
    </w:p>
  </w:footnote>
  <w:footnote w:id="4">
    <w:p w14:paraId="1FD47BA8" w14:textId="77777777" w:rsidR="008853C4" w:rsidRDefault="008853C4" w:rsidP="00734BDD">
      <w:pPr>
        <w:pStyle w:val="FootnoteText"/>
        <w:spacing w:after="0"/>
        <w:rPr>
          <w:rFonts w:ascii="Arial" w:hAnsi="Arial" w:cs="Arial"/>
          <w:sz w:val="18"/>
          <w:szCs w:val="18"/>
          <w:lang w:val="it-IT"/>
        </w:rPr>
      </w:pPr>
      <w:r w:rsidRPr="00375036">
        <w:rPr>
          <w:rStyle w:val="FootnoteReference"/>
          <w:rFonts w:ascii="Arial" w:hAnsi="Arial" w:cs="Arial"/>
          <w:sz w:val="18"/>
          <w:szCs w:val="18"/>
        </w:rPr>
        <w:footnoteRef/>
      </w:r>
      <w:r w:rsidRPr="00375036">
        <w:rPr>
          <w:rFonts w:ascii="Arial" w:hAnsi="Arial" w:cs="Arial"/>
          <w:sz w:val="18"/>
          <w:szCs w:val="18"/>
          <w:lang w:val="it-IT"/>
        </w:rPr>
        <w:t xml:space="preserve"> A titolo esemplificativo, tale documentazione può consistere:</w:t>
      </w:r>
    </w:p>
    <w:p w14:paraId="35989042" w14:textId="72D06A58" w:rsidR="008853C4" w:rsidRPr="0087612F" w:rsidRDefault="008853C4" w:rsidP="00614FFC">
      <w:pPr>
        <w:pStyle w:val="FootnoteText"/>
        <w:numPr>
          <w:ilvl w:val="0"/>
          <w:numId w:val="25"/>
        </w:numPr>
        <w:spacing w:after="0"/>
        <w:ind w:left="284" w:hanging="284"/>
        <w:rPr>
          <w:rFonts w:ascii="Arial" w:hAnsi="Arial" w:cs="Arial"/>
          <w:sz w:val="18"/>
          <w:szCs w:val="18"/>
          <w:lang w:val="it-IT"/>
        </w:rPr>
      </w:pPr>
      <w:r w:rsidRPr="0087612F">
        <w:rPr>
          <w:rFonts w:ascii="Arial" w:hAnsi="Arial" w:cs="Arial"/>
          <w:sz w:val="18"/>
          <w:szCs w:val="18"/>
          <w:lang w:val="it-IT"/>
        </w:rPr>
        <w:t xml:space="preserve">nell’elenco dei lavoratori </w:t>
      </w:r>
      <w:r>
        <w:rPr>
          <w:rFonts w:ascii="Arial" w:hAnsi="Arial" w:cs="Arial"/>
          <w:sz w:val="18"/>
          <w:szCs w:val="18"/>
          <w:lang w:val="it-IT"/>
        </w:rPr>
        <w:t xml:space="preserve">in esubero </w:t>
      </w:r>
      <w:r w:rsidRPr="0087612F">
        <w:rPr>
          <w:rFonts w:ascii="Arial" w:hAnsi="Arial" w:cs="Arial"/>
          <w:sz w:val="18"/>
          <w:szCs w:val="18"/>
          <w:lang w:val="it-IT"/>
        </w:rPr>
        <w:t>durante il periodo di riferimento, indicante il datore di lavoro che effettua il licenziamento e la data in cui il lavoratore è stato posto in esubero;</w:t>
      </w:r>
    </w:p>
    <w:p w14:paraId="38E2FE9B" w14:textId="77777777" w:rsidR="008853C4" w:rsidRPr="0087612F" w:rsidRDefault="008853C4" w:rsidP="00614FFC">
      <w:pPr>
        <w:pStyle w:val="FootnoteText"/>
        <w:numPr>
          <w:ilvl w:val="0"/>
          <w:numId w:val="25"/>
        </w:numPr>
        <w:spacing w:after="0"/>
        <w:ind w:left="284" w:hanging="284"/>
        <w:rPr>
          <w:rFonts w:ascii="Arial" w:hAnsi="Arial" w:cs="Arial"/>
          <w:sz w:val="18"/>
          <w:szCs w:val="18"/>
          <w:lang w:val="it-IT"/>
        </w:rPr>
      </w:pPr>
      <w:r w:rsidRPr="0087612F">
        <w:rPr>
          <w:rFonts w:ascii="Arial" w:hAnsi="Arial" w:cs="Arial"/>
          <w:sz w:val="18"/>
          <w:szCs w:val="18"/>
          <w:lang w:val="it-IT"/>
        </w:rPr>
        <w:t>nelle copie di avvisi individuali di licenziamento per i lavoratori di cui all’elenco precedente, in conformità alla legislazione nazionale, che comprovino la conclusione del contratto di lavoro e la data dell’avviso di licenziamento;</w:t>
      </w:r>
    </w:p>
    <w:p w14:paraId="774E56D9" w14:textId="7034A3EC" w:rsidR="008853C4" w:rsidRDefault="008853C4" w:rsidP="00614FFC">
      <w:pPr>
        <w:pStyle w:val="FootnoteText"/>
        <w:numPr>
          <w:ilvl w:val="0"/>
          <w:numId w:val="25"/>
        </w:numPr>
        <w:spacing w:after="0"/>
        <w:ind w:left="284" w:hanging="284"/>
        <w:rPr>
          <w:rFonts w:ascii="Arial" w:hAnsi="Arial" w:cs="Arial"/>
          <w:sz w:val="18"/>
          <w:szCs w:val="18"/>
          <w:lang w:val="it-IT"/>
        </w:rPr>
      </w:pPr>
      <w:r w:rsidRPr="0087612F">
        <w:rPr>
          <w:rFonts w:ascii="Arial" w:hAnsi="Arial" w:cs="Arial"/>
          <w:sz w:val="18"/>
          <w:szCs w:val="18"/>
          <w:lang w:val="it-IT"/>
        </w:rPr>
        <w:t xml:space="preserve">nella copia della notifica per iscritto alla pubblica autorità competente degli esuberi collettivi </w:t>
      </w:r>
      <w:r>
        <w:rPr>
          <w:rFonts w:ascii="Arial" w:hAnsi="Arial" w:cs="Arial"/>
          <w:sz w:val="18"/>
          <w:szCs w:val="18"/>
          <w:lang w:val="it-IT"/>
        </w:rPr>
        <w:t>o qualsiasi documento equipollente;</w:t>
      </w:r>
    </w:p>
    <w:p w14:paraId="1366BB2C" w14:textId="77777777" w:rsidR="008853C4" w:rsidRPr="00375036" w:rsidRDefault="008853C4" w:rsidP="00614FFC">
      <w:pPr>
        <w:pStyle w:val="FootnoteText"/>
        <w:numPr>
          <w:ilvl w:val="0"/>
          <w:numId w:val="25"/>
        </w:numPr>
        <w:spacing w:after="0"/>
        <w:ind w:left="284" w:hanging="284"/>
        <w:rPr>
          <w:rFonts w:ascii="Arial" w:hAnsi="Arial" w:cs="Arial"/>
          <w:sz w:val="18"/>
          <w:szCs w:val="18"/>
          <w:lang w:val="it-IT"/>
        </w:rPr>
      </w:pPr>
      <w:r>
        <w:rPr>
          <w:rFonts w:ascii="Arial" w:hAnsi="Arial" w:cs="Arial"/>
          <w:sz w:val="18"/>
          <w:szCs w:val="18"/>
          <w:lang w:val="it-IT"/>
        </w:rPr>
        <w:t xml:space="preserve">per i casi di lavoratori in esubero presso fornitori o produttori a valle di un’impresa principale, in qualsiasi </w:t>
      </w:r>
      <w:r w:rsidRPr="00375036">
        <w:rPr>
          <w:rFonts w:ascii="Arial" w:hAnsi="Arial" w:cs="Arial"/>
          <w:sz w:val="18"/>
          <w:szCs w:val="18"/>
          <w:lang w:val="it-IT"/>
        </w:rPr>
        <w:t>documentazione</w:t>
      </w:r>
      <w:r>
        <w:rPr>
          <w:rFonts w:ascii="Arial" w:hAnsi="Arial" w:cs="Arial"/>
          <w:sz w:val="18"/>
          <w:szCs w:val="18"/>
          <w:lang w:val="it-IT"/>
        </w:rPr>
        <w:t xml:space="preserve"> pertinente che giustifichi</w:t>
      </w:r>
      <w:r w:rsidRPr="00375036">
        <w:rPr>
          <w:rFonts w:ascii="Arial" w:hAnsi="Arial" w:cs="Arial"/>
          <w:sz w:val="18"/>
          <w:szCs w:val="18"/>
          <w:lang w:val="it-IT"/>
        </w:rPr>
        <w:t xml:space="preserve"> il collegamento tra le attività </w:t>
      </w:r>
      <w:r>
        <w:rPr>
          <w:rFonts w:ascii="Arial" w:hAnsi="Arial" w:cs="Arial"/>
          <w:sz w:val="18"/>
          <w:szCs w:val="18"/>
          <w:lang w:val="it-IT"/>
        </w:rPr>
        <w:t>del fornitore/produttore</w:t>
      </w:r>
      <w:r w:rsidRPr="00375036">
        <w:rPr>
          <w:rFonts w:ascii="Arial" w:hAnsi="Arial" w:cs="Arial"/>
          <w:sz w:val="18"/>
          <w:szCs w:val="18"/>
          <w:lang w:val="it-IT"/>
        </w:rPr>
        <w:t xml:space="preserve"> e le attività dell’impresa principale</w:t>
      </w:r>
      <w:r>
        <w:rPr>
          <w:rFonts w:ascii="Arial" w:hAnsi="Arial" w:cs="Arial"/>
          <w:sz w:val="18"/>
          <w:szCs w:val="18"/>
          <w:lang w:val="it-IT"/>
        </w:rPr>
        <w:t xml:space="preserve"> in crisi</w:t>
      </w:r>
      <w:r w:rsidRPr="00375036">
        <w:rPr>
          <w:rFonts w:ascii="Arial" w:hAnsi="Arial" w:cs="Arial"/>
          <w:sz w:val="18"/>
          <w:szCs w:val="18"/>
          <w:lang w:val="it-IT"/>
        </w:rPr>
        <w:t>.</w:t>
      </w:r>
    </w:p>
  </w:footnote>
  <w:footnote w:id="5">
    <w:p w14:paraId="7F275DE5" w14:textId="77777777" w:rsidR="008853C4" w:rsidRPr="00F71A30" w:rsidRDefault="008853C4" w:rsidP="00734BDD">
      <w:pPr>
        <w:pStyle w:val="FootnoteText"/>
        <w:spacing w:after="0"/>
        <w:rPr>
          <w:lang w:val="it-IT"/>
        </w:rPr>
      </w:pPr>
      <w:r w:rsidRPr="00F71A30">
        <w:rPr>
          <w:rStyle w:val="FootnoteReference"/>
          <w:rFonts w:ascii="Arial" w:hAnsi="Arial" w:cs="Arial"/>
          <w:sz w:val="18"/>
          <w:szCs w:val="18"/>
        </w:rPr>
        <w:footnoteRef/>
      </w:r>
      <w:r w:rsidRPr="00F71A30">
        <w:rPr>
          <w:rFonts w:ascii="Arial" w:hAnsi="Arial" w:cs="Arial"/>
          <w:sz w:val="18"/>
          <w:szCs w:val="18"/>
          <w:lang w:val="it-IT"/>
        </w:rPr>
        <w:t xml:space="preserve"> </w:t>
      </w:r>
      <w:r>
        <w:rPr>
          <w:rFonts w:ascii="Arial" w:hAnsi="Arial" w:cs="Arial"/>
          <w:sz w:val="18"/>
          <w:szCs w:val="18"/>
          <w:lang w:val="it-IT"/>
        </w:rPr>
        <w:t>I</w:t>
      </w:r>
      <w:r w:rsidRPr="00F71A30">
        <w:rPr>
          <w:rFonts w:ascii="Arial" w:hAnsi="Arial" w:cs="Arial"/>
          <w:sz w:val="18"/>
          <w:szCs w:val="18"/>
          <w:lang w:val="it-IT"/>
        </w:rPr>
        <w:t>l provvedimento formale con il quale l’OI impegna sul proprio bilancio le risorse necessarie al cofinanziamento (per la quota nazionale) del pacchetto di misure integrate</w:t>
      </w:r>
      <w:r>
        <w:rPr>
          <w:rFonts w:ascii="Arial" w:hAnsi="Arial" w:cs="Arial"/>
          <w:sz w:val="18"/>
          <w:szCs w:val="18"/>
          <w:lang w:val="it-IT"/>
        </w:rPr>
        <w:t xml:space="preserve"> viene trasmesso all’</w:t>
      </w:r>
      <w:proofErr w:type="spellStart"/>
      <w:r>
        <w:rPr>
          <w:rFonts w:ascii="Arial" w:hAnsi="Arial" w:cs="Arial"/>
          <w:sz w:val="18"/>
          <w:szCs w:val="18"/>
          <w:lang w:val="it-IT"/>
        </w:rPr>
        <w:t>AdG</w:t>
      </w:r>
      <w:proofErr w:type="spellEnd"/>
      <w:r>
        <w:rPr>
          <w:rFonts w:ascii="Arial" w:hAnsi="Arial" w:cs="Arial"/>
          <w:sz w:val="18"/>
          <w:szCs w:val="18"/>
          <w:lang w:val="it-IT"/>
        </w:rPr>
        <w:t xml:space="preserve"> non appena viene deliberato dall’organo competente.</w:t>
      </w:r>
    </w:p>
  </w:footnote>
  <w:footnote w:id="6">
    <w:p w14:paraId="244A19B9" w14:textId="29D54599" w:rsidR="008853C4" w:rsidRPr="006F0708" w:rsidRDefault="008853C4" w:rsidP="00734BDD">
      <w:pPr>
        <w:pStyle w:val="FootnoteText"/>
        <w:rPr>
          <w:rFonts w:ascii="Arial" w:hAnsi="Arial" w:cs="Arial"/>
          <w:sz w:val="18"/>
          <w:szCs w:val="18"/>
          <w:lang w:val="it-IT"/>
        </w:rPr>
      </w:pPr>
      <w:r w:rsidRPr="006F0708">
        <w:rPr>
          <w:rStyle w:val="FootnoteReference"/>
          <w:rFonts w:ascii="Arial" w:hAnsi="Arial" w:cs="Arial"/>
          <w:sz w:val="18"/>
          <w:szCs w:val="18"/>
        </w:rPr>
        <w:footnoteRef/>
      </w:r>
      <w:r w:rsidRPr="006F0708">
        <w:rPr>
          <w:rFonts w:ascii="Arial" w:hAnsi="Arial" w:cs="Arial"/>
          <w:sz w:val="18"/>
          <w:szCs w:val="18"/>
          <w:lang w:val="it-IT"/>
        </w:rPr>
        <w:t xml:space="preserve"> </w:t>
      </w:r>
      <w:r>
        <w:rPr>
          <w:rFonts w:ascii="Arial" w:hAnsi="Arial" w:cs="Arial"/>
          <w:sz w:val="18"/>
          <w:szCs w:val="18"/>
          <w:lang w:val="it-IT"/>
        </w:rPr>
        <w:t xml:space="preserve">I materiali informativi sul FEG realizzati dalla CE </w:t>
      </w:r>
      <w:r w:rsidRPr="00227A2B">
        <w:rPr>
          <w:rFonts w:ascii="Arial" w:hAnsi="Arial" w:cs="Arial"/>
          <w:sz w:val="18"/>
          <w:szCs w:val="18"/>
          <w:lang w:val="it-IT"/>
        </w:rPr>
        <w:t>sono disponibili</w:t>
      </w:r>
      <w:r>
        <w:rPr>
          <w:rFonts w:ascii="Arial" w:hAnsi="Arial" w:cs="Arial"/>
          <w:sz w:val="18"/>
          <w:szCs w:val="18"/>
          <w:lang w:val="it-IT"/>
        </w:rPr>
        <w:t>, anche in lingua italiana,</w:t>
      </w:r>
      <w:r w:rsidRPr="00227A2B">
        <w:rPr>
          <w:rFonts w:ascii="Arial" w:hAnsi="Arial" w:cs="Arial"/>
          <w:sz w:val="18"/>
          <w:szCs w:val="18"/>
          <w:lang w:val="it-IT"/>
        </w:rPr>
        <w:t xml:space="preserve"> al seguente indirizzo: </w:t>
      </w:r>
      <w:hyperlink r:id="rId1" w:history="1">
        <w:r w:rsidRPr="0028071E">
          <w:rPr>
            <w:rStyle w:val="Hyperlink"/>
            <w:rFonts w:ascii="Arial" w:hAnsi="Arial" w:cs="Arial"/>
            <w:sz w:val="18"/>
            <w:szCs w:val="18"/>
            <w:lang w:val="it-IT"/>
          </w:rPr>
          <w:t>https://ec.europa.eu/social/main.jsp?catId=326&amp;langId=it</w:t>
        </w:r>
      </w:hyperlink>
      <w:r>
        <w:rPr>
          <w:rFonts w:ascii="Arial" w:hAnsi="Arial" w:cs="Arial"/>
          <w:sz w:val="18"/>
          <w:szCs w:val="18"/>
          <w:lang w:val="it-IT"/>
        </w:rPr>
        <w:t xml:space="preserve">.  </w:t>
      </w:r>
    </w:p>
  </w:footnote>
  <w:footnote w:id="7">
    <w:p w14:paraId="49C987AD" w14:textId="77777777" w:rsidR="008853C4" w:rsidRPr="00C4773F" w:rsidRDefault="008853C4" w:rsidP="00614FFC">
      <w:pPr>
        <w:pStyle w:val="FootnoteText"/>
        <w:spacing w:after="0"/>
        <w:rPr>
          <w:rFonts w:ascii="Arial" w:hAnsi="Arial" w:cs="Arial"/>
          <w:sz w:val="18"/>
          <w:szCs w:val="18"/>
          <w:lang w:val="it-IT"/>
        </w:rPr>
      </w:pPr>
      <w:r w:rsidRPr="00C4773F">
        <w:rPr>
          <w:rStyle w:val="FootnoteReference"/>
          <w:rFonts w:ascii="Arial" w:hAnsi="Arial" w:cs="Arial"/>
          <w:sz w:val="18"/>
          <w:szCs w:val="18"/>
        </w:rPr>
        <w:footnoteRef/>
      </w:r>
      <w:r w:rsidRPr="00C4773F">
        <w:rPr>
          <w:rFonts w:ascii="Arial" w:hAnsi="Arial" w:cs="Arial"/>
          <w:sz w:val="18"/>
          <w:szCs w:val="18"/>
          <w:lang w:val="it-IT"/>
        </w:rPr>
        <w:t xml:space="preserve"> Questo elenco di documenti è indicativo. A seconda del sistema di gestione e controllo esistente, è possibile che alcuni documenti non esistano o possano essere sostituiti da altri tipi pertinenti di documentazione.</w:t>
      </w:r>
    </w:p>
  </w:footnote>
  <w:footnote w:id="8">
    <w:p w14:paraId="5366DDE6" w14:textId="77777777" w:rsidR="008853C4" w:rsidRPr="00C4773F" w:rsidRDefault="008853C4" w:rsidP="00614FFC">
      <w:pPr>
        <w:pStyle w:val="FootnoteText"/>
        <w:spacing w:after="0"/>
        <w:rPr>
          <w:rFonts w:ascii="Arial" w:hAnsi="Arial" w:cs="Arial"/>
          <w:sz w:val="18"/>
          <w:szCs w:val="18"/>
          <w:lang w:val="it-IT"/>
        </w:rPr>
      </w:pPr>
      <w:r w:rsidRPr="00C4773F">
        <w:rPr>
          <w:rStyle w:val="FootnoteReference"/>
          <w:rFonts w:ascii="Arial" w:hAnsi="Arial" w:cs="Arial"/>
          <w:sz w:val="18"/>
          <w:szCs w:val="18"/>
        </w:rPr>
        <w:footnoteRef/>
      </w:r>
      <w:r w:rsidRPr="00C4773F">
        <w:rPr>
          <w:rFonts w:ascii="Arial" w:hAnsi="Arial" w:cs="Arial"/>
          <w:sz w:val="18"/>
          <w:szCs w:val="18"/>
          <w:lang w:val="it-IT"/>
        </w:rPr>
        <w:t xml:space="preserve"> L’obiettivo di questo elenco consiste nell’effettuare un collegamento chiaro fra i lavoratori posti in esubero e il criterio di intervento che attiva la domanda (art. 2, Regolamento FEG).</w:t>
      </w:r>
    </w:p>
  </w:footnote>
  <w:footnote w:id="9">
    <w:p w14:paraId="2C5BA988" w14:textId="77777777" w:rsidR="008853C4" w:rsidRPr="00194278" w:rsidRDefault="008853C4" w:rsidP="00614FFC">
      <w:pPr>
        <w:pStyle w:val="FootnoteText"/>
        <w:spacing w:after="0"/>
        <w:rPr>
          <w:rFonts w:ascii="Arial" w:hAnsi="Arial" w:cs="Arial"/>
          <w:sz w:val="18"/>
          <w:szCs w:val="18"/>
          <w:lang w:val="it-IT"/>
        </w:rPr>
      </w:pPr>
      <w:r w:rsidRPr="00C4773F">
        <w:rPr>
          <w:rStyle w:val="FootnoteReference"/>
          <w:rFonts w:ascii="Arial" w:hAnsi="Arial" w:cs="Arial"/>
          <w:sz w:val="18"/>
          <w:szCs w:val="18"/>
        </w:rPr>
        <w:footnoteRef/>
      </w:r>
      <w:r w:rsidRPr="00C4773F">
        <w:rPr>
          <w:rFonts w:ascii="Arial" w:hAnsi="Arial" w:cs="Arial"/>
          <w:sz w:val="18"/>
          <w:szCs w:val="18"/>
          <w:lang w:val="it-IT"/>
        </w:rPr>
        <w:t xml:space="preserve"> Lo scopo è di verificare (a) il collegamento fra lavoratori posti in esubero e il criterio di intervento che attiva la </w:t>
      </w:r>
      <w:r w:rsidRPr="00194278">
        <w:rPr>
          <w:rFonts w:ascii="Arial" w:hAnsi="Arial" w:cs="Arial"/>
          <w:sz w:val="18"/>
          <w:szCs w:val="18"/>
          <w:lang w:val="it-IT"/>
        </w:rPr>
        <w:t>domanda (art. 2, Regolamento FEG) e (b) l’ammissibilità di lavoratori interessati per azioni finanziate.</w:t>
      </w:r>
    </w:p>
  </w:footnote>
  <w:footnote w:id="10">
    <w:p w14:paraId="53838C3D" w14:textId="77777777" w:rsidR="008853C4" w:rsidRPr="004737AA" w:rsidRDefault="008853C4" w:rsidP="00614FFC">
      <w:pPr>
        <w:pStyle w:val="FootnoteText"/>
        <w:rPr>
          <w:rFonts w:ascii="Arial" w:hAnsi="Arial" w:cs="Arial"/>
          <w:sz w:val="18"/>
          <w:szCs w:val="18"/>
          <w:lang w:val="it-IT"/>
        </w:rPr>
      </w:pPr>
      <w:r w:rsidRPr="00BB0490">
        <w:rPr>
          <w:rStyle w:val="FootnoteReference"/>
          <w:rFonts w:ascii="Arial" w:hAnsi="Arial" w:cs="Arial"/>
          <w:sz w:val="18"/>
          <w:szCs w:val="18"/>
        </w:rPr>
        <w:footnoteRef/>
      </w:r>
      <w:r w:rsidRPr="00BB0490">
        <w:rPr>
          <w:rFonts w:ascii="Arial" w:hAnsi="Arial" w:cs="Arial"/>
          <w:sz w:val="18"/>
          <w:szCs w:val="18"/>
          <w:lang w:val="it-IT"/>
        </w:rPr>
        <w:t xml:space="preserve"> </w:t>
      </w:r>
      <w:r w:rsidRPr="004737AA">
        <w:rPr>
          <w:rFonts w:ascii="Arial" w:hAnsi="Arial" w:cs="Arial"/>
          <w:sz w:val="18"/>
          <w:szCs w:val="18"/>
          <w:lang w:val="it-IT"/>
        </w:rPr>
        <w:t xml:space="preserve">Tale documentazione deve stabilire un chiaro collegamento fra le azioni finanziate, i lavoratori in esubero che beneficiano delle azioni, i costi sostenuti e </w:t>
      </w:r>
      <w:r>
        <w:rPr>
          <w:rFonts w:ascii="Arial" w:hAnsi="Arial" w:cs="Arial"/>
          <w:sz w:val="18"/>
          <w:szCs w:val="18"/>
          <w:lang w:val="it-IT"/>
        </w:rPr>
        <w:t>le modalità di conteggio degli stessi</w:t>
      </w:r>
      <w:r w:rsidRPr="004737AA">
        <w:rPr>
          <w:rFonts w:ascii="Arial" w:hAnsi="Arial" w:cs="Arial"/>
          <w:sz w:val="18"/>
          <w:szCs w:val="18"/>
          <w:lang w:val="it-IT"/>
        </w:rPr>
        <w:t xml:space="preserve"> (ad esempio, registro presenze, schede partecipanti, ecc.).</w:t>
      </w:r>
    </w:p>
  </w:footnote>
  <w:footnote w:id="11">
    <w:p w14:paraId="78A7E516" w14:textId="77777777" w:rsidR="008853C4" w:rsidRPr="00031702" w:rsidRDefault="008853C4" w:rsidP="00614FFC">
      <w:pPr>
        <w:pStyle w:val="FootnoteText"/>
        <w:spacing w:after="0"/>
        <w:rPr>
          <w:rFonts w:ascii="Arial" w:hAnsi="Arial" w:cs="Arial"/>
          <w:sz w:val="18"/>
          <w:szCs w:val="18"/>
          <w:lang w:val="it-IT"/>
        </w:rPr>
      </w:pPr>
      <w:r w:rsidRPr="00031702">
        <w:rPr>
          <w:rStyle w:val="FootnoteReference"/>
          <w:rFonts w:ascii="Arial" w:hAnsi="Arial" w:cs="Arial"/>
          <w:sz w:val="18"/>
          <w:szCs w:val="18"/>
        </w:rPr>
        <w:footnoteRef/>
      </w:r>
      <w:r w:rsidRPr="00031702">
        <w:rPr>
          <w:rFonts w:ascii="Arial" w:hAnsi="Arial" w:cs="Arial"/>
          <w:sz w:val="18"/>
          <w:szCs w:val="18"/>
          <w:lang w:val="it-IT"/>
        </w:rPr>
        <w:t xml:space="preserve"> Ai fini del sistema di monitoraggio del FEG, per “intervento” si intende un pacchetto integrato di azioni (o misure) rivolte a uno o più lavoratori, riconducibile a un unico soggetto attuatore. Ad esempio, nel caso in cui l’OI si avvalga di un ente terzo per l’attuazione del contributo FEG, tutte le azioni a questo affidate configureranno un unico “intervento”.</w:t>
      </w:r>
    </w:p>
  </w:footnote>
  <w:footnote w:id="12">
    <w:p w14:paraId="5C0C7088" w14:textId="77777777" w:rsidR="008853C4" w:rsidRPr="00031702" w:rsidRDefault="008853C4" w:rsidP="00614FFC">
      <w:pPr>
        <w:pStyle w:val="FootnoteText"/>
        <w:spacing w:after="0"/>
        <w:rPr>
          <w:rFonts w:ascii="Arial" w:hAnsi="Arial" w:cs="Arial"/>
          <w:sz w:val="18"/>
          <w:szCs w:val="18"/>
          <w:lang w:val="it-IT"/>
        </w:rPr>
      </w:pPr>
      <w:r w:rsidRPr="00031702">
        <w:rPr>
          <w:rStyle w:val="FootnoteReference"/>
          <w:rFonts w:ascii="Arial" w:hAnsi="Arial" w:cs="Arial"/>
          <w:sz w:val="18"/>
          <w:szCs w:val="18"/>
        </w:rPr>
        <w:footnoteRef/>
      </w:r>
      <w:r w:rsidRPr="00031702">
        <w:rPr>
          <w:rFonts w:ascii="Arial" w:hAnsi="Arial" w:cs="Arial"/>
          <w:sz w:val="18"/>
          <w:szCs w:val="18"/>
          <w:lang w:val="it-IT"/>
        </w:rPr>
        <w:t xml:space="preserve"> I dati di monitoraggio finanziario e fisico vanno forniti relativamente a ciascuna </w:t>
      </w:r>
      <w:r>
        <w:rPr>
          <w:rFonts w:ascii="Arial" w:hAnsi="Arial" w:cs="Arial"/>
          <w:sz w:val="18"/>
          <w:szCs w:val="18"/>
          <w:lang w:val="it-IT"/>
        </w:rPr>
        <w:t>azione</w:t>
      </w:r>
      <w:r w:rsidRPr="00031702">
        <w:rPr>
          <w:rFonts w:ascii="Arial" w:hAnsi="Arial" w:cs="Arial"/>
          <w:sz w:val="18"/>
          <w:szCs w:val="18"/>
          <w:lang w:val="it-IT"/>
        </w:rPr>
        <w:t xml:space="preserve"> realizzata attraverso il contributo FEG.</w:t>
      </w:r>
      <w:r>
        <w:rPr>
          <w:rFonts w:ascii="Arial" w:hAnsi="Arial" w:cs="Arial"/>
          <w:sz w:val="18"/>
          <w:szCs w:val="18"/>
          <w:lang w:val="it-IT"/>
        </w:rPr>
        <w:t xml:space="preserve"> Per “azione” si intende un’iniziativa specifica realizzata a sostegno dei lavoratori, corrispondente a una delle tipologie indicate nel formulario di domanda e nel relativo piano finanziario quale parte integrante del pacchetto personalizzato di servizi proposto per il finanziamento FEG (ad esempio, “a</w:t>
      </w:r>
      <w:r w:rsidRPr="00031702">
        <w:rPr>
          <w:rFonts w:ascii="Arial" w:hAnsi="Arial" w:cs="Arial"/>
          <w:sz w:val="18"/>
          <w:szCs w:val="18"/>
          <w:lang w:val="it-IT"/>
        </w:rPr>
        <w:t>ttività di formazione e riqualificazione</w:t>
      </w:r>
      <w:r>
        <w:rPr>
          <w:rFonts w:ascii="Arial" w:hAnsi="Arial" w:cs="Arial"/>
          <w:sz w:val="18"/>
          <w:szCs w:val="18"/>
          <w:lang w:val="it-IT"/>
        </w:rPr>
        <w:t xml:space="preserve">”, “orientamento professionale”, “indennità per la ricerca di un lavoro”, ecc.). </w:t>
      </w:r>
      <w:r w:rsidRPr="00031702">
        <w:rPr>
          <w:rFonts w:ascii="Arial" w:hAnsi="Arial" w:cs="Arial"/>
          <w:sz w:val="18"/>
          <w:szCs w:val="18"/>
          <w:lang w:val="it-IT"/>
        </w:rPr>
        <w:t xml:space="preserve"> Nel caso in cui siano previste più iniziative della stessa tipologia, riconduci</w:t>
      </w:r>
      <w:r>
        <w:rPr>
          <w:rFonts w:ascii="Arial" w:hAnsi="Arial" w:cs="Arial"/>
          <w:sz w:val="18"/>
          <w:szCs w:val="18"/>
          <w:lang w:val="it-IT"/>
        </w:rPr>
        <w:t>bili quindi alla medesima azione</w:t>
      </w:r>
      <w:r w:rsidRPr="00031702">
        <w:rPr>
          <w:rFonts w:ascii="Arial" w:hAnsi="Arial" w:cs="Arial"/>
          <w:sz w:val="18"/>
          <w:szCs w:val="18"/>
          <w:lang w:val="it-IT"/>
        </w:rPr>
        <w:t xml:space="preserve"> (ad esempio, siano realizzate più “attività di formazione e riqualificazione”), i dati forniti devono far rife</w:t>
      </w:r>
      <w:r>
        <w:rPr>
          <w:rFonts w:ascii="Arial" w:hAnsi="Arial" w:cs="Arial"/>
          <w:sz w:val="18"/>
          <w:szCs w:val="18"/>
          <w:lang w:val="it-IT"/>
        </w:rPr>
        <w:t>rimento alla singola iniziativa o “sotto-azione”.</w:t>
      </w:r>
      <w:r w:rsidRPr="00031702">
        <w:rPr>
          <w:rFonts w:ascii="Arial" w:hAnsi="Arial" w:cs="Arial"/>
          <w:sz w:val="18"/>
          <w:szCs w:val="18"/>
          <w:lang w:val="it-IT"/>
        </w:rPr>
        <w:t xml:space="preserve">  </w:t>
      </w:r>
    </w:p>
  </w:footnote>
  <w:footnote w:id="13">
    <w:p w14:paraId="6445EED7" w14:textId="77777777" w:rsidR="008853C4" w:rsidRPr="00031702" w:rsidRDefault="008853C4" w:rsidP="00614FFC">
      <w:pPr>
        <w:pStyle w:val="FootnoteText"/>
        <w:spacing w:after="0"/>
        <w:rPr>
          <w:lang w:val="it-IT"/>
        </w:rPr>
      </w:pPr>
      <w:r w:rsidRPr="00031702">
        <w:rPr>
          <w:rStyle w:val="FootnoteReference"/>
          <w:rFonts w:ascii="Arial" w:hAnsi="Arial" w:cs="Arial"/>
          <w:sz w:val="18"/>
          <w:szCs w:val="18"/>
        </w:rPr>
        <w:footnoteRef/>
      </w:r>
      <w:r w:rsidRPr="00031702">
        <w:rPr>
          <w:rFonts w:ascii="Arial" w:hAnsi="Arial" w:cs="Arial"/>
          <w:sz w:val="18"/>
          <w:szCs w:val="18"/>
          <w:lang w:val="it-IT"/>
        </w:rPr>
        <w:t xml:space="preserve"> Si veda nota precedente.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21B05"/>
    <w:multiLevelType w:val="hybridMultilevel"/>
    <w:tmpl w:val="A8CC2596"/>
    <w:lvl w:ilvl="0" w:tplc="5F5A632A">
      <w:numFmt w:val="bullet"/>
      <w:lvlText w:val="-"/>
      <w:lvlJc w:val="left"/>
      <w:pPr>
        <w:ind w:left="1068" w:hanging="360"/>
      </w:pPr>
      <w:rPr>
        <w:rFonts w:ascii="Calibri" w:eastAsiaTheme="minorHAnsi" w:hAnsi="Calibri" w:cstheme="minorBidi"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 w15:restartNumberingAfterBreak="0">
    <w:nsid w:val="05CC0DBB"/>
    <w:multiLevelType w:val="hybridMultilevel"/>
    <w:tmpl w:val="6128ADF8"/>
    <w:lvl w:ilvl="0" w:tplc="88103BAC">
      <w:start w:val="1"/>
      <w:numFmt w:val="lowerLetter"/>
      <w:pStyle w:val="Listletter"/>
      <w:lvlText w:val="%1."/>
      <w:lvlJc w:val="left"/>
      <w:pPr>
        <w:ind w:left="36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B85F0D"/>
    <w:multiLevelType w:val="hybridMultilevel"/>
    <w:tmpl w:val="9B8A7774"/>
    <w:lvl w:ilvl="0" w:tplc="80A009B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Symbol"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183BDE"/>
    <w:multiLevelType w:val="hybridMultilevel"/>
    <w:tmpl w:val="D9D6698A"/>
    <w:lvl w:ilvl="0" w:tplc="5F5A632A">
      <w:numFmt w:val="bullet"/>
      <w:lvlText w:val="-"/>
      <w:lvlJc w:val="left"/>
      <w:pPr>
        <w:ind w:left="1068" w:hanging="360"/>
      </w:pPr>
      <w:rPr>
        <w:rFonts w:ascii="Calibri" w:eastAsiaTheme="minorHAnsi" w:hAnsi="Calibri" w:cstheme="minorBidi"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 w15:restartNumberingAfterBreak="0">
    <w:nsid w:val="081F4F11"/>
    <w:multiLevelType w:val="hybridMultilevel"/>
    <w:tmpl w:val="CD303BEA"/>
    <w:lvl w:ilvl="0" w:tplc="80A009B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Symbol"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5E7DE7"/>
    <w:multiLevelType w:val="hybridMultilevel"/>
    <w:tmpl w:val="A2EA5558"/>
    <w:lvl w:ilvl="0" w:tplc="04100003">
      <w:start w:val="1"/>
      <w:numFmt w:val="bullet"/>
      <w:lvlText w:val="o"/>
      <w:lvlJc w:val="left"/>
      <w:pPr>
        <w:ind w:left="1239" w:hanging="360"/>
      </w:pPr>
      <w:rPr>
        <w:rFonts w:ascii="Courier New" w:hAnsi="Courier New" w:hint="default"/>
        <w:b/>
        <w:color w:val="1F497D" w:themeColor="text2"/>
        <w:sz w:val="24"/>
        <w:szCs w:val="24"/>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BA3795"/>
    <w:multiLevelType w:val="hybridMultilevel"/>
    <w:tmpl w:val="FA5C65A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Symbol"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2F858CF"/>
    <w:multiLevelType w:val="singleLevel"/>
    <w:tmpl w:val="0410000F"/>
    <w:lvl w:ilvl="0">
      <w:start w:val="1"/>
      <w:numFmt w:val="decimal"/>
      <w:lvlText w:val="%1."/>
      <w:lvlJc w:val="left"/>
      <w:pPr>
        <w:tabs>
          <w:tab w:val="num" w:pos="5606"/>
        </w:tabs>
        <w:ind w:left="5606" w:hanging="360"/>
      </w:pPr>
    </w:lvl>
  </w:abstractNum>
  <w:abstractNum w:abstractNumId="8" w15:restartNumberingAfterBreak="0">
    <w:nsid w:val="17096D1D"/>
    <w:multiLevelType w:val="hybridMultilevel"/>
    <w:tmpl w:val="A21A4B2E"/>
    <w:lvl w:ilvl="0" w:tplc="5F5A632A">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364" w:hanging="360"/>
      </w:pPr>
      <w:rPr>
        <w:rFonts w:ascii="Courier New" w:hAnsi="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9" w15:restartNumberingAfterBreak="0">
    <w:nsid w:val="19FA3B61"/>
    <w:multiLevelType w:val="hybridMultilevel"/>
    <w:tmpl w:val="4F980D82"/>
    <w:lvl w:ilvl="0" w:tplc="0410000F">
      <w:start w:val="1"/>
      <w:numFmt w:val="decimal"/>
      <w:lvlText w:val="%1."/>
      <w:lvlJc w:val="left"/>
      <w:pPr>
        <w:ind w:left="720" w:hanging="360"/>
      </w:pPr>
    </w:lvl>
    <w:lvl w:ilvl="1" w:tplc="5F5A632A">
      <w:numFmt w:val="bullet"/>
      <w:lvlText w:val="-"/>
      <w:lvlJc w:val="left"/>
      <w:pPr>
        <w:ind w:left="1068" w:hanging="360"/>
      </w:pPr>
      <w:rPr>
        <w:rFonts w:ascii="Calibri" w:eastAsiaTheme="minorHAnsi" w:hAnsi="Calibri" w:cstheme="minorBid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957445"/>
    <w:multiLevelType w:val="hybridMultilevel"/>
    <w:tmpl w:val="7A5A37EC"/>
    <w:lvl w:ilvl="0" w:tplc="5F5A632A">
      <w:numFmt w:val="bullet"/>
      <w:lvlText w:val="-"/>
      <w:lvlJc w:val="left"/>
      <w:pPr>
        <w:ind w:left="1068" w:hanging="360"/>
      </w:pPr>
      <w:rPr>
        <w:rFonts w:ascii="Calibri" w:eastAsiaTheme="minorHAnsi" w:hAnsi="Calibri" w:cstheme="minorBidi"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15:restartNumberingAfterBreak="0">
    <w:nsid w:val="1AF558C6"/>
    <w:multiLevelType w:val="hybridMultilevel"/>
    <w:tmpl w:val="C7DE1DAC"/>
    <w:lvl w:ilvl="0" w:tplc="5F5A632A">
      <w:numFmt w:val="bullet"/>
      <w:lvlText w:val="-"/>
      <w:lvlJc w:val="left"/>
      <w:pPr>
        <w:ind w:left="1068" w:hanging="360"/>
      </w:pPr>
      <w:rPr>
        <w:rFonts w:ascii="Calibri" w:eastAsiaTheme="minorHAnsi" w:hAnsi="Calibri" w:cstheme="minorBidi"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1B8315A9"/>
    <w:multiLevelType w:val="hybridMultilevel"/>
    <w:tmpl w:val="47E81308"/>
    <w:lvl w:ilvl="0" w:tplc="C770C494">
      <w:start w:val="1"/>
      <w:numFmt w:val="bullet"/>
      <w:pStyle w:val="Bullettato"/>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alibri"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libri"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libri"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CC97680"/>
    <w:multiLevelType w:val="hybridMultilevel"/>
    <w:tmpl w:val="CB8428AA"/>
    <w:lvl w:ilvl="0" w:tplc="0410000F">
      <w:start w:val="1"/>
      <w:numFmt w:val="decimal"/>
      <w:lvlText w:val="%1."/>
      <w:lvlJc w:val="left"/>
      <w:pPr>
        <w:ind w:left="644"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1CD97879"/>
    <w:multiLevelType w:val="hybridMultilevel"/>
    <w:tmpl w:val="2FF64BEA"/>
    <w:lvl w:ilvl="0" w:tplc="5F5A632A">
      <w:numFmt w:val="bullet"/>
      <w:lvlText w:val="-"/>
      <w:lvlJc w:val="left"/>
      <w:pPr>
        <w:ind w:left="1068" w:hanging="360"/>
      </w:pPr>
      <w:rPr>
        <w:rFonts w:ascii="Calibri" w:eastAsiaTheme="minorHAnsi" w:hAnsi="Calibri" w:cstheme="minorBidi"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15:restartNumberingAfterBreak="0">
    <w:nsid w:val="200F1DE0"/>
    <w:multiLevelType w:val="hybridMultilevel"/>
    <w:tmpl w:val="2C34269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08B3966"/>
    <w:multiLevelType w:val="hybridMultilevel"/>
    <w:tmpl w:val="55B8004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13A7900"/>
    <w:multiLevelType w:val="hybridMultilevel"/>
    <w:tmpl w:val="78B68248"/>
    <w:lvl w:ilvl="0" w:tplc="5F5A632A">
      <w:numFmt w:val="bullet"/>
      <w:lvlText w:val="-"/>
      <w:lvlJc w:val="left"/>
      <w:pPr>
        <w:ind w:left="1068" w:hanging="360"/>
      </w:pPr>
      <w:rPr>
        <w:rFonts w:ascii="Calibri" w:eastAsiaTheme="minorHAnsi" w:hAnsi="Calibri" w:cstheme="minorBidi" w:hint="default"/>
        <w:color w:val="auto"/>
      </w:rPr>
    </w:lvl>
    <w:lvl w:ilvl="1" w:tplc="04100003">
      <w:start w:val="1"/>
      <w:numFmt w:val="bullet"/>
      <w:lvlText w:val="o"/>
      <w:lvlJc w:val="left"/>
      <w:pPr>
        <w:ind w:left="1440" w:hanging="360"/>
      </w:pPr>
      <w:rPr>
        <w:rFonts w:ascii="Courier New" w:hAnsi="Courier New"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alibri"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alibri"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2CF0C53"/>
    <w:multiLevelType w:val="hybridMultilevel"/>
    <w:tmpl w:val="F2CC0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85E6504"/>
    <w:multiLevelType w:val="hybridMultilevel"/>
    <w:tmpl w:val="6C42B63E"/>
    <w:lvl w:ilvl="0" w:tplc="FD289738">
      <w:start w:val="1"/>
      <w:numFmt w:val="decimal"/>
      <w:lvlText w:val="%1."/>
      <w:lvlJc w:val="left"/>
      <w:pPr>
        <w:ind w:left="720" w:hanging="360"/>
      </w:pPr>
      <w:rPr>
        <w:rFonts w:hint="default"/>
        <w:b/>
        <w:color w:val="1F497D" w:themeColor="text2"/>
        <w:sz w:val="24"/>
        <w:szCs w:val="24"/>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E06101"/>
    <w:multiLevelType w:val="hybridMultilevel"/>
    <w:tmpl w:val="7384F86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Symbol"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C9B643D"/>
    <w:multiLevelType w:val="hybridMultilevel"/>
    <w:tmpl w:val="92C63426"/>
    <w:lvl w:ilvl="0" w:tplc="5F5A632A">
      <w:numFmt w:val="bullet"/>
      <w:lvlText w:val="-"/>
      <w:lvlJc w:val="left"/>
      <w:pPr>
        <w:ind w:left="644" w:hanging="360"/>
      </w:pPr>
      <w:rPr>
        <w:rFonts w:ascii="Calibri" w:eastAsiaTheme="minorHAnsi" w:hAnsi="Calibri" w:cstheme="minorBidi"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2" w15:restartNumberingAfterBreak="0">
    <w:nsid w:val="2E9955A9"/>
    <w:multiLevelType w:val="hybridMultilevel"/>
    <w:tmpl w:val="DF1A6594"/>
    <w:lvl w:ilvl="0" w:tplc="04100015">
      <w:start w:val="1"/>
      <w:numFmt w:val="upp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3" w15:restartNumberingAfterBreak="0">
    <w:nsid w:val="2EFA7252"/>
    <w:multiLevelType w:val="hybridMultilevel"/>
    <w:tmpl w:val="820A2FC4"/>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15:restartNumberingAfterBreak="0">
    <w:nsid w:val="2F284491"/>
    <w:multiLevelType w:val="hybridMultilevel"/>
    <w:tmpl w:val="4692C678"/>
    <w:lvl w:ilvl="0" w:tplc="04100017">
      <w:start w:val="1"/>
      <w:numFmt w:val="lowerLetter"/>
      <w:lvlText w:val="%1)"/>
      <w:lvlJc w:val="left"/>
      <w:pPr>
        <w:ind w:left="1068"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15:restartNumberingAfterBreak="0">
    <w:nsid w:val="30EE469A"/>
    <w:multiLevelType w:val="hybridMultilevel"/>
    <w:tmpl w:val="9832307A"/>
    <w:lvl w:ilvl="0" w:tplc="5F5A632A">
      <w:numFmt w:val="bullet"/>
      <w:lvlText w:val="-"/>
      <w:lvlJc w:val="left"/>
      <w:pPr>
        <w:ind w:left="644" w:hanging="360"/>
      </w:pPr>
      <w:rPr>
        <w:rFonts w:ascii="Calibri" w:eastAsiaTheme="minorHAnsi" w:hAnsi="Calibri" w:cstheme="minorBidi"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6" w15:restartNumberingAfterBreak="0">
    <w:nsid w:val="352052D3"/>
    <w:multiLevelType w:val="hybridMultilevel"/>
    <w:tmpl w:val="820A2FC4"/>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7" w15:restartNumberingAfterBreak="0">
    <w:nsid w:val="374C300B"/>
    <w:multiLevelType w:val="hybridMultilevel"/>
    <w:tmpl w:val="AEF215D4"/>
    <w:lvl w:ilvl="0" w:tplc="5F5A632A">
      <w:numFmt w:val="bullet"/>
      <w:lvlText w:val="-"/>
      <w:lvlJc w:val="left"/>
      <w:pPr>
        <w:ind w:left="1068" w:hanging="360"/>
      </w:pPr>
      <w:rPr>
        <w:rFonts w:ascii="Calibri" w:eastAsiaTheme="minorHAnsi" w:hAnsi="Calibri" w:cstheme="minorBidi" w:hint="default"/>
        <w:color w:val="auto"/>
      </w:rPr>
    </w:lvl>
    <w:lvl w:ilvl="1" w:tplc="04100003">
      <w:start w:val="1"/>
      <w:numFmt w:val="bullet"/>
      <w:lvlText w:val="o"/>
      <w:lvlJc w:val="left"/>
      <w:pPr>
        <w:ind w:left="1440" w:hanging="360"/>
      </w:pPr>
      <w:rPr>
        <w:rFonts w:ascii="Courier New" w:hAnsi="Courier New"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alibri"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alibri"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7CA4C02"/>
    <w:multiLevelType w:val="hybridMultilevel"/>
    <w:tmpl w:val="6D54C562"/>
    <w:lvl w:ilvl="0" w:tplc="C160079A">
      <w:numFmt w:val="bullet"/>
      <w:lvlText w:val="-"/>
      <w:lvlJc w:val="left"/>
      <w:pPr>
        <w:ind w:left="720" w:hanging="360"/>
      </w:pPr>
      <w:rPr>
        <w:rFonts w:ascii="Verdana" w:eastAsia="Times New Roman"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93A0C32"/>
    <w:multiLevelType w:val="hybridMultilevel"/>
    <w:tmpl w:val="02609D8A"/>
    <w:lvl w:ilvl="0" w:tplc="04100003">
      <w:start w:val="1"/>
      <w:numFmt w:val="bullet"/>
      <w:lvlText w:val="o"/>
      <w:lvlJc w:val="left"/>
      <w:pPr>
        <w:ind w:left="1440" w:hanging="360"/>
      </w:pPr>
      <w:rPr>
        <w:rFonts w:ascii="Courier New" w:hAnsi="Courier New" w:hint="default"/>
        <w:b/>
        <w:color w:val="1F497D" w:themeColor="text2"/>
        <w:sz w:val="24"/>
        <w:szCs w:val="24"/>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8B38C9"/>
    <w:multiLevelType w:val="hybridMultilevel"/>
    <w:tmpl w:val="6A6C4988"/>
    <w:lvl w:ilvl="0" w:tplc="0410000D">
      <w:start w:val="1"/>
      <w:numFmt w:val="bullet"/>
      <w:lvlText w:val=""/>
      <w:lvlJc w:val="left"/>
      <w:pPr>
        <w:ind w:left="720" w:hanging="360"/>
      </w:pPr>
      <w:rPr>
        <w:rFonts w:ascii="Wingdings" w:hAnsi="Wingdings" w:hint="default"/>
      </w:rPr>
    </w:lvl>
    <w:lvl w:ilvl="1" w:tplc="5F5A632A">
      <w:numFmt w:val="bullet"/>
      <w:lvlText w:val="-"/>
      <w:lvlJc w:val="left"/>
      <w:pPr>
        <w:ind w:left="1068" w:hanging="360"/>
      </w:pPr>
      <w:rPr>
        <w:rFonts w:ascii="Calibri" w:eastAsiaTheme="minorHAnsi" w:hAnsi="Calibri"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Symbol"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0841598"/>
    <w:multiLevelType w:val="hybridMultilevel"/>
    <w:tmpl w:val="335473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2874BA5"/>
    <w:multiLevelType w:val="hybridMultilevel"/>
    <w:tmpl w:val="C55019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43B2705"/>
    <w:multiLevelType w:val="hybridMultilevel"/>
    <w:tmpl w:val="24FA084A"/>
    <w:lvl w:ilvl="0" w:tplc="07083254">
      <w:numFmt w:val="bullet"/>
      <w:lvlText w:val="-"/>
      <w:lvlJc w:val="left"/>
      <w:pPr>
        <w:ind w:left="720" w:hanging="360"/>
      </w:pPr>
      <w:rPr>
        <w:rFonts w:ascii="Arial" w:eastAsia="Calibri" w:hAnsi="Arial" w:cs="Calibri" w:hint="default"/>
      </w:rPr>
    </w:lvl>
    <w:lvl w:ilvl="1" w:tplc="04100003" w:tentative="1">
      <w:start w:val="1"/>
      <w:numFmt w:val="bullet"/>
      <w:lvlText w:val="o"/>
      <w:lvlJc w:val="left"/>
      <w:pPr>
        <w:ind w:left="1440" w:hanging="360"/>
      </w:pPr>
      <w:rPr>
        <w:rFonts w:ascii="Courier New" w:hAnsi="Courier New" w:cs="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Symbol"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3551C7"/>
    <w:multiLevelType w:val="hybridMultilevel"/>
    <w:tmpl w:val="E9F2955C"/>
    <w:lvl w:ilvl="0" w:tplc="5F5A632A">
      <w:numFmt w:val="bullet"/>
      <w:lvlText w:val="-"/>
      <w:lvlJc w:val="left"/>
      <w:pPr>
        <w:ind w:left="1068" w:hanging="360"/>
      </w:pPr>
      <w:rPr>
        <w:rFonts w:ascii="Calibri" w:eastAsiaTheme="minorHAnsi" w:hAnsi="Calibri" w:cstheme="minorBidi"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5" w15:restartNumberingAfterBreak="0">
    <w:nsid w:val="5767526F"/>
    <w:multiLevelType w:val="hybridMultilevel"/>
    <w:tmpl w:val="53320C72"/>
    <w:lvl w:ilvl="0" w:tplc="C160079A">
      <w:numFmt w:val="bullet"/>
      <w:lvlText w:val="-"/>
      <w:lvlJc w:val="left"/>
      <w:pPr>
        <w:ind w:left="720" w:hanging="360"/>
      </w:pPr>
      <w:rPr>
        <w:rFonts w:ascii="Verdana" w:eastAsia="Times New Roman"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82C5AEC"/>
    <w:multiLevelType w:val="hybridMultilevel"/>
    <w:tmpl w:val="AD701D92"/>
    <w:lvl w:ilvl="0" w:tplc="80A009B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alibri"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alibri"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B5E6F30"/>
    <w:multiLevelType w:val="hybridMultilevel"/>
    <w:tmpl w:val="8FCAE52C"/>
    <w:lvl w:ilvl="0" w:tplc="04100015">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alibri"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alibri"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BF03DB6"/>
    <w:multiLevelType w:val="hybridMultilevel"/>
    <w:tmpl w:val="53B83588"/>
    <w:lvl w:ilvl="0" w:tplc="0410000F">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9" w15:restartNumberingAfterBreak="0">
    <w:nsid w:val="5CA912EC"/>
    <w:multiLevelType w:val="hybridMultilevel"/>
    <w:tmpl w:val="50AE9188"/>
    <w:lvl w:ilvl="0" w:tplc="5F5A632A">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DF00073"/>
    <w:multiLevelType w:val="hybridMultilevel"/>
    <w:tmpl w:val="EF7C01EC"/>
    <w:lvl w:ilvl="0" w:tplc="5F5A632A">
      <w:numFmt w:val="bullet"/>
      <w:lvlText w:val="-"/>
      <w:lvlJc w:val="left"/>
      <w:pPr>
        <w:ind w:left="644" w:hanging="360"/>
      </w:pPr>
      <w:rPr>
        <w:rFonts w:ascii="Calibri" w:eastAsiaTheme="minorHAnsi" w:hAnsi="Calibri" w:cstheme="minorBidi"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616B1775"/>
    <w:multiLevelType w:val="hybridMultilevel"/>
    <w:tmpl w:val="3A985AD0"/>
    <w:lvl w:ilvl="0" w:tplc="5F5A632A">
      <w:numFmt w:val="bullet"/>
      <w:lvlText w:val="-"/>
      <w:lvlJc w:val="left"/>
      <w:pPr>
        <w:ind w:left="5606" w:hanging="360"/>
      </w:pPr>
      <w:rPr>
        <w:rFonts w:ascii="Calibri" w:eastAsiaTheme="minorHAnsi" w:hAnsi="Calibri" w:cstheme="minorBidi" w:hint="default"/>
      </w:rPr>
    </w:lvl>
    <w:lvl w:ilvl="1" w:tplc="04100003" w:tentative="1">
      <w:start w:val="1"/>
      <w:numFmt w:val="bullet"/>
      <w:lvlText w:val="o"/>
      <w:lvlJc w:val="left"/>
      <w:pPr>
        <w:ind w:left="6326" w:hanging="360"/>
      </w:pPr>
      <w:rPr>
        <w:rFonts w:ascii="Courier New" w:hAnsi="Courier New" w:hint="default"/>
      </w:rPr>
    </w:lvl>
    <w:lvl w:ilvl="2" w:tplc="04100005" w:tentative="1">
      <w:start w:val="1"/>
      <w:numFmt w:val="bullet"/>
      <w:lvlText w:val=""/>
      <w:lvlJc w:val="left"/>
      <w:pPr>
        <w:ind w:left="7046" w:hanging="360"/>
      </w:pPr>
      <w:rPr>
        <w:rFonts w:ascii="Wingdings" w:hAnsi="Wingdings" w:hint="default"/>
      </w:rPr>
    </w:lvl>
    <w:lvl w:ilvl="3" w:tplc="04100001" w:tentative="1">
      <w:start w:val="1"/>
      <w:numFmt w:val="bullet"/>
      <w:lvlText w:val=""/>
      <w:lvlJc w:val="left"/>
      <w:pPr>
        <w:ind w:left="7766" w:hanging="360"/>
      </w:pPr>
      <w:rPr>
        <w:rFonts w:ascii="Symbol" w:hAnsi="Symbol" w:hint="default"/>
      </w:rPr>
    </w:lvl>
    <w:lvl w:ilvl="4" w:tplc="04100003" w:tentative="1">
      <w:start w:val="1"/>
      <w:numFmt w:val="bullet"/>
      <w:lvlText w:val="o"/>
      <w:lvlJc w:val="left"/>
      <w:pPr>
        <w:ind w:left="8486" w:hanging="360"/>
      </w:pPr>
      <w:rPr>
        <w:rFonts w:ascii="Courier New" w:hAnsi="Courier New" w:hint="default"/>
      </w:rPr>
    </w:lvl>
    <w:lvl w:ilvl="5" w:tplc="04100005" w:tentative="1">
      <w:start w:val="1"/>
      <w:numFmt w:val="bullet"/>
      <w:lvlText w:val=""/>
      <w:lvlJc w:val="left"/>
      <w:pPr>
        <w:ind w:left="9206" w:hanging="360"/>
      </w:pPr>
      <w:rPr>
        <w:rFonts w:ascii="Wingdings" w:hAnsi="Wingdings" w:hint="default"/>
      </w:rPr>
    </w:lvl>
    <w:lvl w:ilvl="6" w:tplc="04100001" w:tentative="1">
      <w:start w:val="1"/>
      <w:numFmt w:val="bullet"/>
      <w:lvlText w:val=""/>
      <w:lvlJc w:val="left"/>
      <w:pPr>
        <w:ind w:left="9926" w:hanging="360"/>
      </w:pPr>
      <w:rPr>
        <w:rFonts w:ascii="Symbol" w:hAnsi="Symbol" w:hint="default"/>
      </w:rPr>
    </w:lvl>
    <w:lvl w:ilvl="7" w:tplc="04100003" w:tentative="1">
      <w:start w:val="1"/>
      <w:numFmt w:val="bullet"/>
      <w:lvlText w:val="o"/>
      <w:lvlJc w:val="left"/>
      <w:pPr>
        <w:ind w:left="10646" w:hanging="360"/>
      </w:pPr>
      <w:rPr>
        <w:rFonts w:ascii="Courier New" w:hAnsi="Courier New" w:hint="default"/>
      </w:rPr>
    </w:lvl>
    <w:lvl w:ilvl="8" w:tplc="04100005" w:tentative="1">
      <w:start w:val="1"/>
      <w:numFmt w:val="bullet"/>
      <w:lvlText w:val=""/>
      <w:lvlJc w:val="left"/>
      <w:pPr>
        <w:ind w:left="11366" w:hanging="360"/>
      </w:pPr>
      <w:rPr>
        <w:rFonts w:ascii="Wingdings" w:hAnsi="Wingdings" w:hint="default"/>
      </w:rPr>
    </w:lvl>
  </w:abstractNum>
  <w:abstractNum w:abstractNumId="42" w15:restartNumberingAfterBreak="0">
    <w:nsid w:val="62C20356"/>
    <w:multiLevelType w:val="hybridMultilevel"/>
    <w:tmpl w:val="2CEA5414"/>
    <w:lvl w:ilvl="0" w:tplc="C160079A">
      <w:numFmt w:val="bullet"/>
      <w:lvlText w:val="-"/>
      <w:lvlJc w:val="left"/>
      <w:pPr>
        <w:ind w:left="720" w:hanging="360"/>
      </w:pPr>
      <w:rPr>
        <w:rFonts w:ascii="Verdana" w:eastAsia="Times New Roman"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2C328F1"/>
    <w:multiLevelType w:val="hybridMultilevel"/>
    <w:tmpl w:val="A24E3282"/>
    <w:lvl w:ilvl="0" w:tplc="FFFFFFFF">
      <w:start w:val="1"/>
      <w:numFmt w:val="bullet"/>
      <w:lvlText w:val=""/>
      <w:lvlJc w:val="left"/>
      <w:pPr>
        <w:tabs>
          <w:tab w:val="num" w:pos="720"/>
        </w:tabs>
        <w:ind w:left="720" w:hanging="360"/>
      </w:pPr>
      <w:rPr>
        <w:rFonts w:ascii="Symbol" w:hAnsi="Symbol" w:hint="default"/>
      </w:rPr>
    </w:lvl>
    <w:lvl w:ilvl="1" w:tplc="04100019">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76D139D"/>
    <w:multiLevelType w:val="hybridMultilevel"/>
    <w:tmpl w:val="D5A22436"/>
    <w:lvl w:ilvl="0" w:tplc="04100003">
      <w:start w:val="1"/>
      <w:numFmt w:val="bullet"/>
      <w:lvlText w:val="o"/>
      <w:lvlJc w:val="left"/>
      <w:pPr>
        <w:ind w:left="519" w:hanging="360"/>
      </w:pPr>
      <w:rPr>
        <w:rFonts w:ascii="Courier New" w:hAnsi="Courier New" w:cs="Symbol" w:hint="default"/>
      </w:rPr>
    </w:lvl>
    <w:lvl w:ilvl="1" w:tplc="04100003">
      <w:start w:val="1"/>
      <w:numFmt w:val="bullet"/>
      <w:lvlText w:val="o"/>
      <w:lvlJc w:val="left"/>
      <w:pPr>
        <w:ind w:left="1239" w:hanging="360"/>
      </w:pPr>
      <w:rPr>
        <w:rFonts w:ascii="Courier New" w:hAnsi="Courier New" w:cs="Symbol" w:hint="default"/>
      </w:rPr>
    </w:lvl>
    <w:lvl w:ilvl="2" w:tplc="04100005">
      <w:start w:val="1"/>
      <w:numFmt w:val="bullet"/>
      <w:lvlText w:val=""/>
      <w:lvlJc w:val="left"/>
      <w:pPr>
        <w:ind w:left="1959" w:hanging="360"/>
      </w:pPr>
      <w:rPr>
        <w:rFonts w:ascii="Wingdings" w:hAnsi="Wingdings" w:hint="default"/>
      </w:rPr>
    </w:lvl>
    <w:lvl w:ilvl="3" w:tplc="04100001" w:tentative="1">
      <w:start w:val="1"/>
      <w:numFmt w:val="bullet"/>
      <w:lvlText w:val=""/>
      <w:lvlJc w:val="left"/>
      <w:pPr>
        <w:ind w:left="2679" w:hanging="360"/>
      </w:pPr>
      <w:rPr>
        <w:rFonts w:ascii="Symbol" w:hAnsi="Symbol" w:hint="default"/>
      </w:rPr>
    </w:lvl>
    <w:lvl w:ilvl="4" w:tplc="04100003" w:tentative="1">
      <w:start w:val="1"/>
      <w:numFmt w:val="bullet"/>
      <w:lvlText w:val="o"/>
      <w:lvlJc w:val="left"/>
      <w:pPr>
        <w:ind w:left="3399" w:hanging="360"/>
      </w:pPr>
      <w:rPr>
        <w:rFonts w:ascii="Courier New" w:hAnsi="Courier New" w:cs="Symbol" w:hint="default"/>
      </w:rPr>
    </w:lvl>
    <w:lvl w:ilvl="5" w:tplc="04100005" w:tentative="1">
      <w:start w:val="1"/>
      <w:numFmt w:val="bullet"/>
      <w:lvlText w:val=""/>
      <w:lvlJc w:val="left"/>
      <w:pPr>
        <w:ind w:left="4119" w:hanging="360"/>
      </w:pPr>
      <w:rPr>
        <w:rFonts w:ascii="Wingdings" w:hAnsi="Wingdings" w:hint="default"/>
      </w:rPr>
    </w:lvl>
    <w:lvl w:ilvl="6" w:tplc="04100001" w:tentative="1">
      <w:start w:val="1"/>
      <w:numFmt w:val="bullet"/>
      <w:lvlText w:val=""/>
      <w:lvlJc w:val="left"/>
      <w:pPr>
        <w:ind w:left="4839" w:hanging="360"/>
      </w:pPr>
      <w:rPr>
        <w:rFonts w:ascii="Symbol" w:hAnsi="Symbol" w:hint="default"/>
      </w:rPr>
    </w:lvl>
    <w:lvl w:ilvl="7" w:tplc="04100003" w:tentative="1">
      <w:start w:val="1"/>
      <w:numFmt w:val="bullet"/>
      <w:lvlText w:val="o"/>
      <w:lvlJc w:val="left"/>
      <w:pPr>
        <w:ind w:left="5559" w:hanging="360"/>
      </w:pPr>
      <w:rPr>
        <w:rFonts w:ascii="Courier New" w:hAnsi="Courier New" w:cs="Symbol" w:hint="default"/>
      </w:rPr>
    </w:lvl>
    <w:lvl w:ilvl="8" w:tplc="04100005" w:tentative="1">
      <w:start w:val="1"/>
      <w:numFmt w:val="bullet"/>
      <w:lvlText w:val=""/>
      <w:lvlJc w:val="left"/>
      <w:pPr>
        <w:ind w:left="6279" w:hanging="360"/>
      </w:pPr>
      <w:rPr>
        <w:rFonts w:ascii="Wingdings" w:hAnsi="Wingdings" w:hint="default"/>
      </w:rPr>
    </w:lvl>
  </w:abstractNum>
  <w:abstractNum w:abstractNumId="45" w15:restartNumberingAfterBreak="0">
    <w:nsid w:val="679465AF"/>
    <w:multiLevelType w:val="hybridMultilevel"/>
    <w:tmpl w:val="48A2E260"/>
    <w:lvl w:ilvl="0" w:tplc="5F5A632A">
      <w:numFmt w:val="bullet"/>
      <w:lvlText w:val="-"/>
      <w:lvlJc w:val="left"/>
      <w:pPr>
        <w:ind w:left="1068" w:hanging="360"/>
      </w:pPr>
      <w:rPr>
        <w:rFonts w:ascii="Calibri" w:eastAsiaTheme="minorHAnsi" w:hAnsi="Calibri" w:cstheme="minorBidi"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6" w15:restartNumberingAfterBreak="0">
    <w:nsid w:val="6ADB2D26"/>
    <w:multiLevelType w:val="hybridMultilevel"/>
    <w:tmpl w:val="AEAED53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F5B3C6E"/>
    <w:multiLevelType w:val="hybridMultilevel"/>
    <w:tmpl w:val="01800D5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8" w15:restartNumberingAfterBreak="0">
    <w:nsid w:val="70703AF2"/>
    <w:multiLevelType w:val="hybridMultilevel"/>
    <w:tmpl w:val="112C3D1C"/>
    <w:lvl w:ilvl="0" w:tplc="5F5A632A">
      <w:numFmt w:val="bullet"/>
      <w:lvlText w:val="-"/>
      <w:lvlJc w:val="left"/>
      <w:pPr>
        <w:ind w:left="1068" w:hanging="360"/>
      </w:pPr>
      <w:rPr>
        <w:rFonts w:ascii="Calibri" w:eastAsiaTheme="minorHAnsi" w:hAnsi="Calibri" w:cstheme="minorBidi"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9" w15:restartNumberingAfterBreak="0">
    <w:nsid w:val="714D6CE4"/>
    <w:multiLevelType w:val="hybridMultilevel"/>
    <w:tmpl w:val="5FBE8BD0"/>
    <w:lvl w:ilvl="0" w:tplc="80A009B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alibri"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alibri"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1D95B4E"/>
    <w:multiLevelType w:val="hybridMultilevel"/>
    <w:tmpl w:val="0296951A"/>
    <w:lvl w:ilvl="0" w:tplc="5F5A632A">
      <w:numFmt w:val="bullet"/>
      <w:lvlText w:val="-"/>
      <w:lvlJc w:val="left"/>
      <w:pPr>
        <w:ind w:left="1068" w:hanging="360"/>
      </w:pPr>
      <w:rPr>
        <w:rFonts w:ascii="Calibri" w:eastAsiaTheme="minorHAnsi" w:hAnsi="Calibri" w:cstheme="minorBidi"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1" w15:restartNumberingAfterBreak="0">
    <w:nsid w:val="73B54154"/>
    <w:multiLevelType w:val="hybridMultilevel"/>
    <w:tmpl w:val="DE10B6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A9B5138"/>
    <w:multiLevelType w:val="hybridMultilevel"/>
    <w:tmpl w:val="3EDCE52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C260D73"/>
    <w:multiLevelType w:val="hybridMultilevel"/>
    <w:tmpl w:val="542A65BC"/>
    <w:lvl w:ilvl="0" w:tplc="5F5A632A">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49"/>
  </w:num>
  <w:num w:numId="3">
    <w:abstractNumId w:val="1"/>
  </w:num>
  <w:num w:numId="4">
    <w:abstractNumId w:val="26"/>
  </w:num>
  <w:num w:numId="5">
    <w:abstractNumId w:val="31"/>
  </w:num>
  <w:num w:numId="6">
    <w:abstractNumId w:val="33"/>
  </w:num>
  <w:num w:numId="7">
    <w:abstractNumId w:val="14"/>
  </w:num>
  <w:num w:numId="8">
    <w:abstractNumId w:val="48"/>
  </w:num>
  <w:num w:numId="9">
    <w:abstractNumId w:val="51"/>
  </w:num>
  <w:num w:numId="10">
    <w:abstractNumId w:val="50"/>
  </w:num>
  <w:num w:numId="11">
    <w:abstractNumId w:val="27"/>
  </w:num>
  <w:num w:numId="12">
    <w:abstractNumId w:val="0"/>
  </w:num>
  <w:num w:numId="13">
    <w:abstractNumId w:val="34"/>
  </w:num>
  <w:num w:numId="14">
    <w:abstractNumId w:val="17"/>
  </w:num>
  <w:num w:numId="15">
    <w:abstractNumId w:val="38"/>
  </w:num>
  <w:num w:numId="16">
    <w:abstractNumId w:val="45"/>
  </w:num>
  <w:num w:numId="17">
    <w:abstractNumId w:val="24"/>
  </w:num>
  <w:num w:numId="18">
    <w:abstractNumId w:val="13"/>
  </w:num>
  <w:num w:numId="19">
    <w:abstractNumId w:val="39"/>
  </w:num>
  <w:num w:numId="20">
    <w:abstractNumId w:val="40"/>
  </w:num>
  <w:num w:numId="21">
    <w:abstractNumId w:val="18"/>
  </w:num>
  <w:num w:numId="22">
    <w:abstractNumId w:val="37"/>
  </w:num>
  <w:num w:numId="23">
    <w:abstractNumId w:val="19"/>
  </w:num>
  <w:num w:numId="24">
    <w:abstractNumId w:val="7"/>
  </w:num>
  <w:num w:numId="25">
    <w:abstractNumId w:val="15"/>
  </w:num>
  <w:num w:numId="26">
    <w:abstractNumId w:val="36"/>
  </w:num>
  <w:num w:numId="27">
    <w:abstractNumId w:val="8"/>
  </w:num>
  <w:num w:numId="28">
    <w:abstractNumId w:val="21"/>
  </w:num>
  <w:num w:numId="29">
    <w:abstractNumId w:val="25"/>
  </w:num>
  <w:num w:numId="30">
    <w:abstractNumId w:val="53"/>
  </w:num>
  <w:num w:numId="31">
    <w:abstractNumId w:val="41"/>
  </w:num>
  <w:num w:numId="32">
    <w:abstractNumId w:val="29"/>
  </w:num>
  <w:num w:numId="33">
    <w:abstractNumId w:val="2"/>
  </w:num>
  <w:num w:numId="34">
    <w:abstractNumId w:val="44"/>
  </w:num>
  <w:num w:numId="35">
    <w:abstractNumId w:val="43"/>
  </w:num>
  <w:num w:numId="36">
    <w:abstractNumId w:val="4"/>
  </w:num>
  <w:num w:numId="37">
    <w:abstractNumId w:val="20"/>
  </w:num>
  <w:num w:numId="38">
    <w:abstractNumId w:val="52"/>
  </w:num>
  <w:num w:numId="39">
    <w:abstractNumId w:val="46"/>
  </w:num>
  <w:num w:numId="40">
    <w:abstractNumId w:val="6"/>
  </w:num>
  <w:num w:numId="41">
    <w:abstractNumId w:val="32"/>
  </w:num>
  <w:num w:numId="42">
    <w:abstractNumId w:val="22"/>
  </w:num>
  <w:num w:numId="43">
    <w:abstractNumId w:val="11"/>
  </w:num>
  <w:num w:numId="44">
    <w:abstractNumId w:val="10"/>
  </w:num>
  <w:num w:numId="45">
    <w:abstractNumId w:val="3"/>
  </w:num>
  <w:num w:numId="46">
    <w:abstractNumId w:val="47"/>
  </w:num>
  <w:num w:numId="47">
    <w:abstractNumId w:val="16"/>
  </w:num>
  <w:num w:numId="48">
    <w:abstractNumId w:val="30"/>
  </w:num>
  <w:num w:numId="49">
    <w:abstractNumId w:val="9"/>
  </w:num>
  <w:num w:numId="50">
    <w:abstractNumId w:val="5"/>
  </w:num>
  <w:num w:numId="51">
    <w:abstractNumId w:val="42"/>
  </w:num>
  <w:num w:numId="52">
    <w:abstractNumId w:val="35"/>
  </w:num>
  <w:num w:numId="53">
    <w:abstractNumId w:val="28"/>
  </w:num>
  <w:num w:numId="54">
    <w:abstractNumId w:val="2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39B"/>
    <w:rsid w:val="000011A2"/>
    <w:rsid w:val="00006864"/>
    <w:rsid w:val="00022E73"/>
    <w:rsid w:val="000361FD"/>
    <w:rsid w:val="000619AF"/>
    <w:rsid w:val="000817E8"/>
    <w:rsid w:val="000817FA"/>
    <w:rsid w:val="00092DAD"/>
    <w:rsid w:val="000A24E9"/>
    <w:rsid w:val="000A28D8"/>
    <w:rsid w:val="000C5642"/>
    <w:rsid w:val="000E6C8D"/>
    <w:rsid w:val="00103E4C"/>
    <w:rsid w:val="0016043D"/>
    <w:rsid w:val="00181A80"/>
    <w:rsid w:val="001909AA"/>
    <w:rsid w:val="0019695F"/>
    <w:rsid w:val="001B2D4E"/>
    <w:rsid w:val="001D707B"/>
    <w:rsid w:val="001E7E5C"/>
    <w:rsid w:val="001F6678"/>
    <w:rsid w:val="00216AA0"/>
    <w:rsid w:val="00217E5E"/>
    <w:rsid w:val="0022143C"/>
    <w:rsid w:val="002237A9"/>
    <w:rsid w:val="00260A8E"/>
    <w:rsid w:val="00271327"/>
    <w:rsid w:val="00296888"/>
    <w:rsid w:val="00297D09"/>
    <w:rsid w:val="002B3665"/>
    <w:rsid w:val="002B7191"/>
    <w:rsid w:val="002E1B6D"/>
    <w:rsid w:val="00360C62"/>
    <w:rsid w:val="00390483"/>
    <w:rsid w:val="0039145C"/>
    <w:rsid w:val="003D16C0"/>
    <w:rsid w:val="003D47EE"/>
    <w:rsid w:val="004035E7"/>
    <w:rsid w:val="004140D5"/>
    <w:rsid w:val="00415A33"/>
    <w:rsid w:val="00421077"/>
    <w:rsid w:val="004435C9"/>
    <w:rsid w:val="00444B7B"/>
    <w:rsid w:val="0045739B"/>
    <w:rsid w:val="00463FF7"/>
    <w:rsid w:val="00470094"/>
    <w:rsid w:val="004750B2"/>
    <w:rsid w:val="0048155B"/>
    <w:rsid w:val="004846CB"/>
    <w:rsid w:val="004A6F1E"/>
    <w:rsid w:val="004B6331"/>
    <w:rsid w:val="004B67C9"/>
    <w:rsid w:val="004C129E"/>
    <w:rsid w:val="004D00C1"/>
    <w:rsid w:val="004E5043"/>
    <w:rsid w:val="00500C0D"/>
    <w:rsid w:val="00551826"/>
    <w:rsid w:val="005868CC"/>
    <w:rsid w:val="00592F79"/>
    <w:rsid w:val="00595DA0"/>
    <w:rsid w:val="005A4130"/>
    <w:rsid w:val="005B5086"/>
    <w:rsid w:val="005C26C8"/>
    <w:rsid w:val="005C6BD6"/>
    <w:rsid w:val="005E4AC2"/>
    <w:rsid w:val="005F23DA"/>
    <w:rsid w:val="00614FFC"/>
    <w:rsid w:val="00640C5A"/>
    <w:rsid w:val="00644DEA"/>
    <w:rsid w:val="00671307"/>
    <w:rsid w:val="00685C56"/>
    <w:rsid w:val="006902E7"/>
    <w:rsid w:val="006A4544"/>
    <w:rsid w:val="007039B8"/>
    <w:rsid w:val="00706715"/>
    <w:rsid w:val="00734BDD"/>
    <w:rsid w:val="00735BC8"/>
    <w:rsid w:val="00741B8D"/>
    <w:rsid w:val="007B48B7"/>
    <w:rsid w:val="007B6333"/>
    <w:rsid w:val="007B716A"/>
    <w:rsid w:val="007C6D28"/>
    <w:rsid w:val="007D2FB8"/>
    <w:rsid w:val="0080160E"/>
    <w:rsid w:val="008115E4"/>
    <w:rsid w:val="008130E3"/>
    <w:rsid w:val="0081540B"/>
    <w:rsid w:val="00816FAB"/>
    <w:rsid w:val="00833DB9"/>
    <w:rsid w:val="00843C95"/>
    <w:rsid w:val="0086714C"/>
    <w:rsid w:val="0087612F"/>
    <w:rsid w:val="008853C4"/>
    <w:rsid w:val="0089518A"/>
    <w:rsid w:val="008A35B3"/>
    <w:rsid w:val="008B4D4E"/>
    <w:rsid w:val="008B53CC"/>
    <w:rsid w:val="008C2561"/>
    <w:rsid w:val="008F40FE"/>
    <w:rsid w:val="00917233"/>
    <w:rsid w:val="00925E52"/>
    <w:rsid w:val="00931574"/>
    <w:rsid w:val="00952E13"/>
    <w:rsid w:val="00953105"/>
    <w:rsid w:val="00964525"/>
    <w:rsid w:val="009661CD"/>
    <w:rsid w:val="00967153"/>
    <w:rsid w:val="00993836"/>
    <w:rsid w:val="009969F7"/>
    <w:rsid w:val="009C4ACD"/>
    <w:rsid w:val="009D3B10"/>
    <w:rsid w:val="009E771C"/>
    <w:rsid w:val="00A1477A"/>
    <w:rsid w:val="00A209DB"/>
    <w:rsid w:val="00A572E8"/>
    <w:rsid w:val="00A70515"/>
    <w:rsid w:val="00A72F9F"/>
    <w:rsid w:val="00A7799D"/>
    <w:rsid w:val="00A83AF0"/>
    <w:rsid w:val="00AC6500"/>
    <w:rsid w:val="00AD30B9"/>
    <w:rsid w:val="00AF0216"/>
    <w:rsid w:val="00AF11B1"/>
    <w:rsid w:val="00AF35AC"/>
    <w:rsid w:val="00B16DC5"/>
    <w:rsid w:val="00B17829"/>
    <w:rsid w:val="00B41A5F"/>
    <w:rsid w:val="00B47D2B"/>
    <w:rsid w:val="00B66628"/>
    <w:rsid w:val="00B67249"/>
    <w:rsid w:val="00B811E0"/>
    <w:rsid w:val="00B8663D"/>
    <w:rsid w:val="00B97795"/>
    <w:rsid w:val="00BA6D93"/>
    <w:rsid w:val="00BB373A"/>
    <w:rsid w:val="00C352BD"/>
    <w:rsid w:val="00C57DE3"/>
    <w:rsid w:val="00C643E8"/>
    <w:rsid w:val="00C7179E"/>
    <w:rsid w:val="00C83635"/>
    <w:rsid w:val="00CC5124"/>
    <w:rsid w:val="00CD3B78"/>
    <w:rsid w:val="00CE0C45"/>
    <w:rsid w:val="00D04DC5"/>
    <w:rsid w:val="00D17BB2"/>
    <w:rsid w:val="00D651E8"/>
    <w:rsid w:val="00D67EBE"/>
    <w:rsid w:val="00DA7540"/>
    <w:rsid w:val="00DC4036"/>
    <w:rsid w:val="00DE321E"/>
    <w:rsid w:val="00DF323C"/>
    <w:rsid w:val="00E1196E"/>
    <w:rsid w:val="00E20677"/>
    <w:rsid w:val="00E365D7"/>
    <w:rsid w:val="00E409C1"/>
    <w:rsid w:val="00E43E53"/>
    <w:rsid w:val="00E504F3"/>
    <w:rsid w:val="00E52254"/>
    <w:rsid w:val="00E7420C"/>
    <w:rsid w:val="00E776E2"/>
    <w:rsid w:val="00E84A65"/>
    <w:rsid w:val="00EA02B2"/>
    <w:rsid w:val="00EA082D"/>
    <w:rsid w:val="00EA12E2"/>
    <w:rsid w:val="00EA77A0"/>
    <w:rsid w:val="00EB2220"/>
    <w:rsid w:val="00ED134C"/>
    <w:rsid w:val="00ED1A0D"/>
    <w:rsid w:val="00ED7330"/>
    <w:rsid w:val="00EE0ED0"/>
    <w:rsid w:val="00F2240B"/>
    <w:rsid w:val="00F33147"/>
    <w:rsid w:val="00F47A8B"/>
    <w:rsid w:val="00F77B1A"/>
    <w:rsid w:val="00F90089"/>
    <w:rsid w:val="00F92094"/>
    <w:rsid w:val="00FC5122"/>
    <w:rsid w:val="00FC514B"/>
    <w:rsid w:val="00FD1F7A"/>
    <w:rsid w:val="00FE580D"/>
    <w:rsid w:val="00FE7DF1"/>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D30C57"/>
  <w15:docId w15:val="{AA6C598E-E06C-42E5-8E03-61C283B55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pPr>
        <w:spacing w:after="200"/>
      </w:pPr>
    </w:pPrDefault>
  </w:docDefaults>
  <w:latentStyles w:defLockedState="0" w:defUIPriority="0" w:defSemiHidden="0" w:defUnhideWhenUsed="0" w:defQFormat="0" w:count="375">
    <w:lsdException w:name="heading 1" w:uiPriority="9" w:qFormat="1"/>
    <w:lsdException w:name="heading 2" w:uiPriority="9" w:qFormat="1"/>
    <w:lsdException w:name="heading 3" w:uiPriority="9" w:qFormat="1"/>
    <w:lsdException w:name="heading 4" w:uiPriority="9"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uiPriority="61"/>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7420C"/>
    <w:pPr>
      <w:spacing w:line="276" w:lineRule="auto"/>
    </w:pPr>
    <w:rPr>
      <w:rFonts w:eastAsiaTheme="minorEastAsia"/>
      <w:sz w:val="22"/>
      <w:szCs w:val="22"/>
      <w:lang w:eastAsia="it-IT"/>
    </w:rPr>
  </w:style>
  <w:style w:type="paragraph" w:styleId="Heading1">
    <w:name w:val="heading 1"/>
    <w:basedOn w:val="Normal"/>
    <w:next w:val="Normal"/>
    <w:link w:val="Heading1Char"/>
    <w:uiPriority w:val="9"/>
    <w:qFormat/>
    <w:rsid w:val="00217E5E"/>
    <w:pPr>
      <w:keepNext/>
      <w:keepLines/>
      <w:spacing w:before="480" w:after="0"/>
      <w:outlineLvl w:val="0"/>
    </w:pPr>
    <w:rPr>
      <w:rFonts w:ascii="Arial" w:eastAsiaTheme="majorEastAsia" w:hAnsi="Arial" w:cstheme="majorBidi"/>
      <w:b/>
      <w:bCs/>
      <w:color w:val="365F91" w:themeColor="accent1" w:themeShade="BF"/>
      <w:sz w:val="26"/>
      <w:szCs w:val="28"/>
    </w:rPr>
  </w:style>
  <w:style w:type="paragraph" w:styleId="Heading2">
    <w:name w:val="heading 2"/>
    <w:basedOn w:val="Normal"/>
    <w:next w:val="Normal"/>
    <w:link w:val="Heading2Char"/>
    <w:uiPriority w:val="9"/>
    <w:unhideWhenUsed/>
    <w:qFormat/>
    <w:rsid w:val="00DC4036"/>
    <w:pPr>
      <w:keepNext/>
      <w:keepLines/>
      <w:spacing w:before="200" w:after="0"/>
      <w:outlineLvl w:val="1"/>
    </w:pPr>
    <w:rPr>
      <w:rFonts w:ascii="Arial" w:eastAsiaTheme="majorEastAsia" w:hAnsi="Arial" w:cstheme="majorBidi"/>
      <w:b/>
      <w:bCs/>
      <w:color w:val="4F81BD" w:themeColor="accent1"/>
      <w:sz w:val="24"/>
      <w:szCs w:val="26"/>
    </w:rPr>
  </w:style>
  <w:style w:type="paragraph" w:styleId="Heading3">
    <w:name w:val="heading 3"/>
    <w:basedOn w:val="Normal"/>
    <w:next w:val="Normal"/>
    <w:link w:val="Heading3Char"/>
    <w:uiPriority w:val="9"/>
    <w:unhideWhenUsed/>
    <w:qFormat/>
    <w:rsid w:val="00E7420C"/>
    <w:pPr>
      <w:keepNext/>
      <w:keepLines/>
      <w:spacing w:before="200" w:after="0"/>
      <w:outlineLvl w:val="2"/>
    </w:pPr>
    <w:rPr>
      <w:rFonts w:ascii="Arial" w:eastAsiaTheme="majorEastAsia" w:hAnsi="Arial" w:cs="Arial"/>
      <w:b/>
      <w:bCs/>
      <w:color w:val="4F81BD" w:themeColor="accent1"/>
      <w:sz w:val="24"/>
      <w:szCs w:val="24"/>
    </w:rPr>
  </w:style>
  <w:style w:type="paragraph" w:styleId="Heading4">
    <w:name w:val="heading 4"/>
    <w:basedOn w:val="Normal"/>
    <w:next w:val="Normal"/>
    <w:link w:val="Heading4Char"/>
    <w:uiPriority w:val="9"/>
    <w:unhideWhenUsed/>
    <w:qFormat/>
    <w:rsid w:val="00E742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420C"/>
    <w:pPr>
      <w:spacing w:after="0" w:line="240" w:lineRule="auto"/>
    </w:pPr>
    <w:rPr>
      <w:rFonts w:ascii="Tahoma" w:hAnsi="Tahoma" w:cs="Tahoma"/>
      <w:sz w:val="16"/>
      <w:szCs w:val="16"/>
    </w:rPr>
  </w:style>
  <w:style w:type="character" w:customStyle="1" w:styleId="TestofumettoCarattere">
    <w:name w:val="Testo fumetto Carattere"/>
    <w:basedOn w:val="DefaultParagraphFont"/>
    <w:uiPriority w:val="99"/>
    <w:semiHidden/>
    <w:rsid w:val="0017464B"/>
    <w:rPr>
      <w:rFonts w:ascii="Lucida Grande" w:hAnsi="Lucida Grande"/>
      <w:sz w:val="18"/>
      <w:szCs w:val="18"/>
    </w:rPr>
  </w:style>
  <w:style w:type="character" w:customStyle="1" w:styleId="Heading1Char">
    <w:name w:val="Heading 1 Char"/>
    <w:basedOn w:val="DefaultParagraphFont"/>
    <w:link w:val="Heading1"/>
    <w:uiPriority w:val="9"/>
    <w:rsid w:val="00217E5E"/>
    <w:rPr>
      <w:rFonts w:ascii="Arial" w:eastAsiaTheme="majorEastAsia" w:hAnsi="Arial" w:cstheme="majorBidi"/>
      <w:b/>
      <w:bCs/>
      <w:color w:val="365F91" w:themeColor="accent1" w:themeShade="BF"/>
      <w:sz w:val="26"/>
      <w:szCs w:val="28"/>
      <w:lang w:eastAsia="it-IT"/>
    </w:rPr>
  </w:style>
  <w:style w:type="character" w:customStyle="1" w:styleId="Heading2Char">
    <w:name w:val="Heading 2 Char"/>
    <w:basedOn w:val="DefaultParagraphFont"/>
    <w:link w:val="Heading2"/>
    <w:uiPriority w:val="9"/>
    <w:rsid w:val="00DC4036"/>
    <w:rPr>
      <w:rFonts w:ascii="Arial" w:eastAsiaTheme="majorEastAsia" w:hAnsi="Arial" w:cstheme="majorBidi"/>
      <w:b/>
      <w:bCs/>
      <w:color w:val="4F81BD" w:themeColor="accent1"/>
      <w:szCs w:val="26"/>
      <w:lang w:eastAsia="it-IT"/>
    </w:rPr>
  </w:style>
  <w:style w:type="character" w:customStyle="1" w:styleId="Heading3Char">
    <w:name w:val="Heading 3 Char"/>
    <w:basedOn w:val="DefaultParagraphFont"/>
    <w:link w:val="Heading3"/>
    <w:uiPriority w:val="9"/>
    <w:rsid w:val="00E7420C"/>
    <w:rPr>
      <w:rFonts w:ascii="Arial" w:eastAsiaTheme="majorEastAsia" w:hAnsi="Arial" w:cs="Arial"/>
      <w:b/>
      <w:bCs/>
      <w:color w:val="4F81BD" w:themeColor="accent1"/>
      <w:lang w:eastAsia="it-IT"/>
    </w:rPr>
  </w:style>
  <w:style w:type="character" w:customStyle="1" w:styleId="Heading4Char">
    <w:name w:val="Heading 4 Char"/>
    <w:basedOn w:val="DefaultParagraphFont"/>
    <w:link w:val="Heading4"/>
    <w:uiPriority w:val="9"/>
    <w:rsid w:val="00E7420C"/>
    <w:rPr>
      <w:rFonts w:asciiTheme="majorHAnsi" w:eastAsiaTheme="majorEastAsia" w:hAnsiTheme="majorHAnsi" w:cstheme="majorBidi"/>
      <w:b/>
      <w:bCs/>
      <w:i/>
      <w:iCs/>
      <w:color w:val="4F81BD" w:themeColor="accent1"/>
      <w:sz w:val="22"/>
      <w:szCs w:val="22"/>
      <w:lang w:eastAsia="it-IT"/>
    </w:rPr>
  </w:style>
  <w:style w:type="paragraph" w:styleId="TOCHeading">
    <w:name w:val="TOC Heading"/>
    <w:basedOn w:val="Heading1"/>
    <w:next w:val="Normal"/>
    <w:uiPriority w:val="39"/>
    <w:semiHidden/>
    <w:unhideWhenUsed/>
    <w:qFormat/>
    <w:rsid w:val="00E7420C"/>
    <w:pPr>
      <w:outlineLvl w:val="9"/>
    </w:pPr>
    <w:rPr>
      <w:lang w:val="en-US"/>
    </w:rPr>
  </w:style>
  <w:style w:type="paragraph" w:styleId="TOC1">
    <w:name w:val="toc 1"/>
    <w:basedOn w:val="Normal"/>
    <w:next w:val="Normal"/>
    <w:autoRedefine/>
    <w:uiPriority w:val="39"/>
    <w:unhideWhenUsed/>
    <w:rsid w:val="00E7420C"/>
    <w:pPr>
      <w:tabs>
        <w:tab w:val="left" w:pos="440"/>
        <w:tab w:val="right" w:leader="dot" w:pos="9639"/>
      </w:tabs>
      <w:spacing w:after="100"/>
      <w:ind w:right="566"/>
    </w:pPr>
  </w:style>
  <w:style w:type="paragraph" w:styleId="TOC2">
    <w:name w:val="toc 2"/>
    <w:basedOn w:val="Normal"/>
    <w:next w:val="Normal"/>
    <w:autoRedefine/>
    <w:uiPriority w:val="39"/>
    <w:unhideWhenUsed/>
    <w:rsid w:val="00E7420C"/>
    <w:pPr>
      <w:tabs>
        <w:tab w:val="left" w:pos="880"/>
        <w:tab w:val="right" w:leader="dot" w:pos="9639"/>
      </w:tabs>
      <w:spacing w:before="60" w:after="0"/>
      <w:ind w:left="851" w:right="425" w:hanging="567"/>
    </w:pPr>
  </w:style>
  <w:style w:type="character" w:styleId="Hyperlink">
    <w:name w:val="Hyperlink"/>
    <w:basedOn w:val="DefaultParagraphFont"/>
    <w:uiPriority w:val="99"/>
    <w:unhideWhenUsed/>
    <w:rsid w:val="00E7420C"/>
    <w:rPr>
      <w:color w:val="0000FF" w:themeColor="hyperlink"/>
      <w:u w:val="single"/>
    </w:rPr>
  </w:style>
  <w:style w:type="paragraph" w:styleId="Footer">
    <w:name w:val="footer"/>
    <w:basedOn w:val="Normal"/>
    <w:link w:val="FooterChar"/>
    <w:uiPriority w:val="99"/>
    <w:unhideWhenUsed/>
    <w:rsid w:val="00E7420C"/>
    <w:pPr>
      <w:tabs>
        <w:tab w:val="center" w:pos="4819"/>
        <w:tab w:val="right" w:pos="9638"/>
      </w:tabs>
      <w:spacing w:after="0" w:line="240" w:lineRule="auto"/>
    </w:pPr>
  </w:style>
  <w:style w:type="character" w:customStyle="1" w:styleId="FooterChar">
    <w:name w:val="Footer Char"/>
    <w:basedOn w:val="DefaultParagraphFont"/>
    <w:link w:val="Footer"/>
    <w:uiPriority w:val="99"/>
    <w:rsid w:val="00E7420C"/>
    <w:rPr>
      <w:rFonts w:eastAsiaTheme="minorEastAsia"/>
      <w:sz w:val="22"/>
      <w:szCs w:val="22"/>
      <w:lang w:eastAsia="it-IT"/>
    </w:rPr>
  </w:style>
  <w:style w:type="character" w:styleId="FootnoteReference">
    <w:name w:val="footnote reference"/>
    <w:aliases w:val="Footnote symbol,Nota a piè di pagina"/>
    <w:basedOn w:val="DefaultParagraphFont"/>
    <w:uiPriority w:val="99"/>
    <w:rsid w:val="00E7420C"/>
    <w:rPr>
      <w:rFonts w:cs="Times New Roman"/>
      <w:vertAlign w:val="superscript"/>
    </w:rPr>
  </w:style>
  <w:style w:type="paragraph" w:styleId="FootnoteText">
    <w:name w:val="footnote text"/>
    <w:aliases w:val="Footnote,Footnote1,Footnote2,Footnote3,Footnote4,Footnote5,Footnote6,Footnote7,Footnote8,Footnote9,Footnote10,Footnote11,Footnote21,Footnote31,Footnote41,Footnote51,Footnote61,Footnote71,Footnote81,Footnote91,Footnote12,o,stil"/>
    <w:basedOn w:val="Normal"/>
    <w:link w:val="FootnoteTextChar"/>
    <w:rsid w:val="00E7420C"/>
    <w:pPr>
      <w:spacing w:after="120" w:line="240" w:lineRule="auto"/>
      <w:jc w:val="both"/>
    </w:pPr>
    <w:rPr>
      <w:rFonts w:ascii="Book Antiqua" w:eastAsia="Times New Roman" w:hAnsi="Book Antiqua" w:cs="Times New Roman"/>
      <w:snapToGrid w:val="0"/>
      <w:sz w:val="20"/>
      <w:szCs w:val="20"/>
      <w:lang w:val="en-GB" w:eastAsia="en-GB"/>
    </w:rPr>
  </w:style>
  <w:style w:type="character" w:customStyle="1" w:styleId="FootnoteTextChar">
    <w:name w:val="Footnote Text Char"/>
    <w:aliases w:val="Footnote Char,Footnote1 Char,Footnote2 Char,Footnote3 Char,Footnote4 Char,Footnote5 Char,Footnote6 Char,Footnote7 Char,Footnote8 Char,Footnote9 Char,Footnote10 Char,Footnote11 Char,Footnote21 Char,Footnote31 Char,Footnote41 Char"/>
    <w:basedOn w:val="DefaultParagraphFont"/>
    <w:link w:val="FootnoteText"/>
    <w:rsid w:val="00E7420C"/>
    <w:rPr>
      <w:rFonts w:ascii="Book Antiqua" w:eastAsia="Times New Roman" w:hAnsi="Book Antiqua" w:cs="Times New Roman"/>
      <w:snapToGrid w:val="0"/>
      <w:sz w:val="20"/>
      <w:szCs w:val="20"/>
      <w:lang w:val="en-GB" w:eastAsia="en-GB"/>
    </w:rPr>
  </w:style>
  <w:style w:type="character" w:customStyle="1" w:styleId="BalloonTextChar">
    <w:name w:val="Balloon Text Char"/>
    <w:basedOn w:val="DefaultParagraphFont"/>
    <w:link w:val="BalloonText"/>
    <w:uiPriority w:val="99"/>
    <w:semiHidden/>
    <w:rsid w:val="00E7420C"/>
    <w:rPr>
      <w:rFonts w:ascii="Tahoma" w:eastAsiaTheme="minorEastAsia" w:hAnsi="Tahoma" w:cs="Tahoma"/>
      <w:sz w:val="16"/>
      <w:szCs w:val="16"/>
      <w:lang w:eastAsia="it-IT"/>
    </w:rPr>
  </w:style>
  <w:style w:type="paragraph" w:styleId="ListParagraph">
    <w:name w:val="List Paragraph"/>
    <w:basedOn w:val="Normal"/>
    <w:link w:val="ListParagraphChar"/>
    <w:uiPriority w:val="34"/>
    <w:qFormat/>
    <w:rsid w:val="00E7420C"/>
    <w:pPr>
      <w:ind w:left="720"/>
      <w:contextualSpacing/>
    </w:pPr>
    <w:rPr>
      <w:rFonts w:ascii="Calibri" w:eastAsia="Calibri" w:hAnsi="Calibri" w:cs="Times New Roman"/>
    </w:rPr>
  </w:style>
  <w:style w:type="character" w:customStyle="1" w:styleId="ListParagraphChar">
    <w:name w:val="List Paragraph Char"/>
    <w:basedOn w:val="DefaultParagraphFont"/>
    <w:link w:val="ListParagraph"/>
    <w:uiPriority w:val="34"/>
    <w:rsid w:val="00E7420C"/>
    <w:rPr>
      <w:rFonts w:ascii="Calibri" w:eastAsia="Calibri" w:hAnsi="Calibri" w:cs="Times New Roman"/>
      <w:sz w:val="22"/>
      <w:szCs w:val="22"/>
      <w:lang w:eastAsia="it-IT"/>
    </w:rPr>
  </w:style>
  <w:style w:type="paragraph" w:styleId="Header">
    <w:name w:val="header"/>
    <w:basedOn w:val="Normal"/>
    <w:link w:val="HeaderChar"/>
    <w:uiPriority w:val="99"/>
    <w:semiHidden/>
    <w:unhideWhenUsed/>
    <w:rsid w:val="00E7420C"/>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E7420C"/>
    <w:rPr>
      <w:rFonts w:eastAsiaTheme="minorEastAsia"/>
      <w:sz w:val="22"/>
      <w:szCs w:val="22"/>
      <w:lang w:eastAsia="it-IT"/>
    </w:rPr>
  </w:style>
  <w:style w:type="paragraph" w:styleId="TOC3">
    <w:name w:val="toc 3"/>
    <w:basedOn w:val="Normal"/>
    <w:next w:val="Normal"/>
    <w:autoRedefine/>
    <w:uiPriority w:val="39"/>
    <w:unhideWhenUsed/>
    <w:rsid w:val="00E7420C"/>
    <w:pPr>
      <w:spacing w:after="100"/>
      <w:ind w:left="440"/>
    </w:pPr>
  </w:style>
  <w:style w:type="character" w:styleId="CommentReference">
    <w:name w:val="annotation reference"/>
    <w:basedOn w:val="DefaultParagraphFont"/>
    <w:uiPriority w:val="99"/>
    <w:semiHidden/>
    <w:unhideWhenUsed/>
    <w:rsid w:val="00E7420C"/>
    <w:rPr>
      <w:sz w:val="16"/>
      <w:szCs w:val="16"/>
    </w:rPr>
  </w:style>
  <w:style w:type="paragraph" w:styleId="CommentText">
    <w:name w:val="annotation text"/>
    <w:basedOn w:val="Normal"/>
    <w:link w:val="CommentTextChar"/>
    <w:uiPriority w:val="99"/>
    <w:unhideWhenUsed/>
    <w:rsid w:val="00E7420C"/>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E7420C"/>
    <w:rPr>
      <w:rFonts w:ascii="Calibri" w:eastAsia="Calibri" w:hAnsi="Calibri" w:cs="Times New Roman"/>
      <w:sz w:val="20"/>
      <w:szCs w:val="20"/>
      <w:lang w:eastAsia="it-IT"/>
    </w:rPr>
  </w:style>
  <w:style w:type="paragraph" w:customStyle="1" w:styleId="Corpodocumento">
    <w:name w:val="Corpo documento"/>
    <w:basedOn w:val="Normal"/>
    <w:link w:val="CorpodocumentoChar"/>
    <w:autoRedefine/>
    <w:rsid w:val="00E7420C"/>
    <w:pPr>
      <w:spacing w:before="120" w:after="0"/>
      <w:jc w:val="both"/>
    </w:pPr>
    <w:rPr>
      <w:rFonts w:ascii="Arial" w:eastAsia="Times New Roman" w:hAnsi="Arial" w:cs="Arial"/>
      <w:u w:color="333399"/>
    </w:rPr>
  </w:style>
  <w:style w:type="paragraph" w:customStyle="1" w:styleId="Bullettato">
    <w:name w:val="Bullettato"/>
    <w:basedOn w:val="Corpodocumento"/>
    <w:rsid w:val="00E7420C"/>
    <w:pPr>
      <w:numPr>
        <w:numId w:val="1"/>
      </w:numPr>
      <w:tabs>
        <w:tab w:val="clear" w:pos="1080"/>
        <w:tab w:val="num" w:pos="360"/>
      </w:tabs>
      <w:ind w:left="0" w:firstLine="0"/>
    </w:pPr>
  </w:style>
  <w:style w:type="character" w:customStyle="1" w:styleId="CorpodocumentoChar">
    <w:name w:val="Corpo documento Char"/>
    <w:basedOn w:val="DefaultParagraphFont"/>
    <w:link w:val="Corpodocumento"/>
    <w:rsid w:val="00E7420C"/>
    <w:rPr>
      <w:rFonts w:ascii="Arial" w:eastAsia="Times New Roman" w:hAnsi="Arial" w:cs="Arial"/>
      <w:sz w:val="22"/>
      <w:szCs w:val="22"/>
      <w:u w:color="333399"/>
      <w:lang w:eastAsia="it-IT"/>
    </w:rPr>
  </w:style>
  <w:style w:type="table" w:styleId="TableGrid">
    <w:name w:val="Table Grid"/>
    <w:basedOn w:val="TableNormal"/>
    <w:uiPriority w:val="59"/>
    <w:rsid w:val="00E7420C"/>
    <w:pPr>
      <w:spacing w:after="0"/>
    </w:pPr>
    <w:rPr>
      <w:rFonts w:eastAsiaTheme="minorEastAsia"/>
      <w:sz w:val="22"/>
      <w:szCs w:val="22"/>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E7420C"/>
    <w:pPr>
      <w:spacing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E7420C"/>
    <w:rPr>
      <w:rFonts w:ascii="Calibri" w:eastAsia="Calibri" w:hAnsi="Calibri" w:cs="Times New Roman"/>
      <w:b/>
      <w:bCs/>
      <w:sz w:val="20"/>
      <w:szCs w:val="20"/>
      <w:lang w:eastAsia="it-IT"/>
    </w:rPr>
  </w:style>
  <w:style w:type="paragraph" w:customStyle="1" w:styleId="Paragrafoelenco1">
    <w:name w:val="Paragrafo elenco1"/>
    <w:basedOn w:val="Normal"/>
    <w:uiPriority w:val="34"/>
    <w:qFormat/>
    <w:rsid w:val="00E7420C"/>
    <w:pPr>
      <w:spacing w:before="120" w:after="120" w:line="360" w:lineRule="auto"/>
      <w:jc w:val="both"/>
    </w:pPr>
    <w:rPr>
      <w:rFonts w:ascii="Arial" w:eastAsia="Calibri" w:hAnsi="Arial" w:cs="Times New Roman"/>
      <w:sz w:val="24"/>
    </w:rPr>
  </w:style>
  <w:style w:type="paragraph" w:customStyle="1" w:styleId="Listletter">
    <w:name w:val="List letter"/>
    <w:basedOn w:val="Normal"/>
    <w:qFormat/>
    <w:rsid w:val="00E7420C"/>
    <w:pPr>
      <w:numPr>
        <w:numId w:val="3"/>
      </w:numPr>
      <w:overflowPunct w:val="0"/>
      <w:autoSpaceDE w:val="0"/>
      <w:autoSpaceDN w:val="0"/>
      <w:adjustRightInd w:val="0"/>
      <w:spacing w:before="120" w:after="120" w:line="360" w:lineRule="auto"/>
      <w:ind w:left="357" w:hanging="357"/>
      <w:contextualSpacing/>
      <w:jc w:val="both"/>
      <w:textAlignment w:val="baseline"/>
    </w:pPr>
    <w:rPr>
      <w:rFonts w:ascii="Arial" w:eastAsia="Times New Roman" w:hAnsi="Arial" w:cs="Times New Roman"/>
      <w:i/>
      <w:sz w:val="24"/>
      <w:szCs w:val="20"/>
    </w:rPr>
  </w:style>
  <w:style w:type="paragraph" w:customStyle="1" w:styleId="Default">
    <w:name w:val="Default"/>
    <w:rsid w:val="00E7420C"/>
    <w:pPr>
      <w:autoSpaceDE w:val="0"/>
      <w:autoSpaceDN w:val="0"/>
      <w:adjustRightInd w:val="0"/>
      <w:spacing w:after="0"/>
    </w:pPr>
    <w:rPr>
      <w:rFonts w:ascii="Times New Roman" w:eastAsiaTheme="minorEastAsia" w:hAnsi="Times New Roman" w:cs="Times New Roman"/>
      <w:color w:val="000000"/>
      <w:lang w:eastAsia="it-IT"/>
    </w:rPr>
  </w:style>
  <w:style w:type="character" w:styleId="FollowedHyperlink">
    <w:name w:val="FollowedHyperlink"/>
    <w:basedOn w:val="DefaultParagraphFont"/>
    <w:uiPriority w:val="99"/>
    <w:semiHidden/>
    <w:unhideWhenUsed/>
    <w:rsid w:val="00E7420C"/>
    <w:rPr>
      <w:color w:val="800080" w:themeColor="followedHyperlink"/>
      <w:u w:val="single"/>
    </w:rPr>
  </w:style>
  <w:style w:type="paragraph" w:customStyle="1" w:styleId="Style1">
    <w:name w:val="Style 1"/>
    <w:uiPriority w:val="99"/>
    <w:rsid w:val="00E7420C"/>
    <w:pPr>
      <w:widowControl w:val="0"/>
      <w:autoSpaceDE w:val="0"/>
      <w:autoSpaceDN w:val="0"/>
      <w:adjustRightInd w:val="0"/>
      <w:spacing w:after="0"/>
    </w:pPr>
    <w:rPr>
      <w:rFonts w:ascii="Times New Roman" w:eastAsiaTheme="minorEastAsia" w:hAnsi="Times New Roman" w:cs="Times New Roman"/>
      <w:sz w:val="20"/>
      <w:szCs w:val="20"/>
      <w:lang w:eastAsia="it-IT"/>
    </w:rPr>
  </w:style>
  <w:style w:type="paragraph" w:styleId="NormalWeb">
    <w:name w:val="Normal (Web)"/>
    <w:basedOn w:val="Normal"/>
    <w:uiPriority w:val="99"/>
    <w:unhideWhenUsed/>
    <w:rsid w:val="00E7420C"/>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2">
    <w:name w:val="Body Text Indent 2"/>
    <w:basedOn w:val="Normal"/>
    <w:link w:val="BodyTextIndent2Char"/>
    <w:rsid w:val="00E7420C"/>
    <w:pPr>
      <w:spacing w:after="120" w:line="480" w:lineRule="auto"/>
      <w:ind w:left="283"/>
    </w:pPr>
    <w:rPr>
      <w:rFonts w:ascii="Times New Roman" w:eastAsia="Times New Roman" w:hAnsi="Times New Roman" w:cs="Times New Roman"/>
      <w:szCs w:val="24"/>
    </w:rPr>
  </w:style>
  <w:style w:type="character" w:customStyle="1" w:styleId="BodyTextIndent2Char">
    <w:name w:val="Body Text Indent 2 Char"/>
    <w:basedOn w:val="DefaultParagraphFont"/>
    <w:link w:val="BodyTextIndent2"/>
    <w:rsid w:val="00E7420C"/>
    <w:rPr>
      <w:rFonts w:ascii="Times New Roman" w:eastAsia="Times New Roman" w:hAnsi="Times New Roman" w:cs="Times New Roman"/>
      <w:sz w:val="22"/>
      <w:lang w:eastAsia="it-IT"/>
    </w:rPr>
  </w:style>
  <w:style w:type="paragraph" w:customStyle="1" w:styleId="Bando">
    <w:name w:val="Bando"/>
    <w:basedOn w:val="Normal"/>
    <w:rsid w:val="00E7420C"/>
    <w:pPr>
      <w:widowControl w:val="0"/>
      <w:autoSpaceDE w:val="0"/>
      <w:autoSpaceDN w:val="0"/>
      <w:spacing w:before="120" w:after="0" w:line="240" w:lineRule="auto"/>
      <w:jc w:val="both"/>
    </w:pPr>
    <w:rPr>
      <w:rFonts w:ascii="Times New Roman" w:eastAsia="Times New Roman" w:hAnsi="Times New Roman" w:cs="Times New Roman"/>
      <w:sz w:val="20"/>
      <w:szCs w:val="24"/>
    </w:rPr>
  </w:style>
  <w:style w:type="paragraph" w:customStyle="1" w:styleId="Style10">
    <w:name w:val="Style 10"/>
    <w:uiPriority w:val="99"/>
    <w:rsid w:val="00E7420C"/>
    <w:pPr>
      <w:widowControl w:val="0"/>
      <w:autoSpaceDE w:val="0"/>
      <w:autoSpaceDN w:val="0"/>
      <w:spacing w:before="108" w:after="0" w:line="276" w:lineRule="auto"/>
      <w:jc w:val="both"/>
    </w:pPr>
    <w:rPr>
      <w:rFonts w:ascii="Arial" w:eastAsiaTheme="minorEastAsia" w:hAnsi="Arial" w:cs="Arial"/>
      <w:sz w:val="22"/>
      <w:szCs w:val="22"/>
      <w:lang w:eastAsia="it-IT"/>
    </w:rPr>
  </w:style>
  <w:style w:type="paragraph" w:styleId="Revision">
    <w:name w:val="Revision"/>
    <w:hidden/>
    <w:uiPriority w:val="99"/>
    <w:semiHidden/>
    <w:rsid w:val="00E7420C"/>
    <w:pPr>
      <w:spacing w:after="0"/>
    </w:pPr>
    <w:rPr>
      <w:rFonts w:eastAsiaTheme="minorEastAsia"/>
      <w:sz w:val="22"/>
      <w:szCs w:val="22"/>
      <w:lang w:eastAsia="it-IT"/>
    </w:rPr>
  </w:style>
  <w:style w:type="paragraph" w:customStyle="1" w:styleId="CM1">
    <w:name w:val="CM1"/>
    <w:basedOn w:val="Default"/>
    <w:next w:val="Default"/>
    <w:uiPriority w:val="99"/>
    <w:rsid w:val="00E7420C"/>
    <w:rPr>
      <w:color w:val="auto"/>
    </w:rPr>
  </w:style>
  <w:style w:type="paragraph" w:customStyle="1" w:styleId="CM3">
    <w:name w:val="CM3"/>
    <w:basedOn w:val="Default"/>
    <w:next w:val="Default"/>
    <w:uiPriority w:val="99"/>
    <w:rsid w:val="00E7420C"/>
    <w:rPr>
      <w:color w:val="auto"/>
    </w:rPr>
  </w:style>
  <w:style w:type="character" w:customStyle="1" w:styleId="CharacterStyle3">
    <w:name w:val="Character Style 3"/>
    <w:uiPriority w:val="99"/>
    <w:rsid w:val="00E7420C"/>
    <w:rPr>
      <w:rFonts w:ascii="Arial" w:hAnsi="Arial" w:cs="Arial"/>
      <w:sz w:val="22"/>
      <w:szCs w:val="22"/>
    </w:rPr>
  </w:style>
  <w:style w:type="paragraph" w:customStyle="1" w:styleId="Style6">
    <w:name w:val="Style 6"/>
    <w:uiPriority w:val="99"/>
    <w:rsid w:val="00E7420C"/>
    <w:pPr>
      <w:widowControl w:val="0"/>
      <w:autoSpaceDE w:val="0"/>
      <w:autoSpaceDN w:val="0"/>
      <w:spacing w:before="144" w:after="0" w:line="273" w:lineRule="auto"/>
      <w:ind w:left="720"/>
      <w:jc w:val="both"/>
    </w:pPr>
    <w:rPr>
      <w:rFonts w:ascii="Arial" w:eastAsiaTheme="minorEastAsia" w:hAnsi="Arial" w:cs="Arial"/>
      <w:sz w:val="22"/>
      <w:szCs w:val="22"/>
      <w:lang w:eastAsia="it-IT"/>
    </w:rPr>
  </w:style>
  <w:style w:type="character" w:customStyle="1" w:styleId="apple-converted-space">
    <w:name w:val="apple-converted-space"/>
    <w:basedOn w:val="DefaultParagraphFont"/>
    <w:rsid w:val="00E7420C"/>
  </w:style>
  <w:style w:type="table" w:styleId="LightList-Accent5">
    <w:name w:val="Light List Accent 5"/>
    <w:basedOn w:val="TableNormal"/>
    <w:uiPriority w:val="61"/>
    <w:rsid w:val="00E7420C"/>
    <w:pPr>
      <w:spacing w:after="0"/>
    </w:pPr>
    <w:rPr>
      <w:rFonts w:eastAsiaTheme="minorEastAsia"/>
      <w:sz w:val="22"/>
      <w:szCs w:val="22"/>
      <w:lang w:eastAsia="it-IT"/>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acenter">
    <w:name w:val="acenter"/>
    <w:basedOn w:val="Normal"/>
    <w:rsid w:val="00E7420C"/>
    <w:pPr>
      <w:spacing w:before="100" w:beforeAutospacing="1" w:after="100" w:afterAutospacing="1" w:line="240" w:lineRule="auto"/>
      <w:jc w:val="center"/>
    </w:pPr>
    <w:rPr>
      <w:rFonts w:ascii="Times New Roman" w:eastAsia="Times New Roman" w:hAnsi="Times New Roman" w:cs="Times New Roman"/>
      <w:sz w:val="24"/>
      <w:szCs w:val="24"/>
    </w:rPr>
  </w:style>
  <w:style w:type="character" w:styleId="Strong">
    <w:name w:val="Strong"/>
    <w:basedOn w:val="DefaultParagraphFont"/>
    <w:uiPriority w:val="22"/>
    <w:qFormat/>
    <w:rsid w:val="00E7420C"/>
    <w:rPr>
      <w:b/>
      <w:bCs/>
    </w:rPr>
  </w:style>
  <w:style w:type="paragraph" w:styleId="BodyText">
    <w:name w:val="Body Text"/>
    <w:basedOn w:val="Normal"/>
    <w:link w:val="BodyTextChar"/>
    <w:rsid w:val="00E7420C"/>
    <w:pPr>
      <w:spacing w:after="120"/>
    </w:pPr>
  </w:style>
  <w:style w:type="character" w:customStyle="1" w:styleId="BodyTextChar">
    <w:name w:val="Body Text Char"/>
    <w:basedOn w:val="DefaultParagraphFont"/>
    <w:link w:val="BodyText"/>
    <w:rsid w:val="00E7420C"/>
    <w:rPr>
      <w:rFonts w:eastAsiaTheme="minorEastAsia"/>
      <w:sz w:val="22"/>
      <w:szCs w:val="22"/>
      <w:lang w:eastAsia="it-IT"/>
    </w:rPr>
  </w:style>
  <w:style w:type="paragraph" w:styleId="TOC4">
    <w:name w:val="toc 4"/>
    <w:basedOn w:val="Normal"/>
    <w:next w:val="Normal"/>
    <w:autoRedefine/>
    <w:uiPriority w:val="39"/>
    <w:unhideWhenUsed/>
    <w:rsid w:val="00592F79"/>
    <w:pPr>
      <w:spacing w:after="100" w:line="240" w:lineRule="auto"/>
      <w:ind w:left="720"/>
    </w:pPr>
    <w:rPr>
      <w:sz w:val="24"/>
      <w:szCs w:val="24"/>
    </w:rPr>
  </w:style>
  <w:style w:type="paragraph" w:styleId="TOC5">
    <w:name w:val="toc 5"/>
    <w:basedOn w:val="Normal"/>
    <w:next w:val="Normal"/>
    <w:autoRedefine/>
    <w:uiPriority w:val="39"/>
    <w:unhideWhenUsed/>
    <w:rsid w:val="00592F79"/>
    <w:pPr>
      <w:spacing w:after="100" w:line="240" w:lineRule="auto"/>
      <w:ind w:left="960"/>
    </w:pPr>
    <w:rPr>
      <w:sz w:val="24"/>
      <w:szCs w:val="24"/>
    </w:rPr>
  </w:style>
  <w:style w:type="paragraph" w:styleId="TOC6">
    <w:name w:val="toc 6"/>
    <w:basedOn w:val="Normal"/>
    <w:next w:val="Normal"/>
    <w:autoRedefine/>
    <w:uiPriority w:val="39"/>
    <w:unhideWhenUsed/>
    <w:rsid w:val="00592F79"/>
    <w:pPr>
      <w:spacing w:after="100" w:line="240" w:lineRule="auto"/>
      <w:ind w:left="1200"/>
    </w:pPr>
    <w:rPr>
      <w:sz w:val="24"/>
      <w:szCs w:val="24"/>
    </w:rPr>
  </w:style>
  <w:style w:type="paragraph" w:styleId="TOC7">
    <w:name w:val="toc 7"/>
    <w:basedOn w:val="Normal"/>
    <w:next w:val="Normal"/>
    <w:autoRedefine/>
    <w:uiPriority w:val="39"/>
    <w:unhideWhenUsed/>
    <w:rsid w:val="00592F79"/>
    <w:pPr>
      <w:spacing w:after="100" w:line="240" w:lineRule="auto"/>
      <w:ind w:left="1440"/>
    </w:pPr>
    <w:rPr>
      <w:sz w:val="24"/>
      <w:szCs w:val="24"/>
    </w:rPr>
  </w:style>
  <w:style w:type="paragraph" w:styleId="TOC8">
    <w:name w:val="toc 8"/>
    <w:basedOn w:val="Normal"/>
    <w:next w:val="Normal"/>
    <w:autoRedefine/>
    <w:uiPriority w:val="39"/>
    <w:unhideWhenUsed/>
    <w:rsid w:val="00592F79"/>
    <w:pPr>
      <w:spacing w:after="100" w:line="240" w:lineRule="auto"/>
      <w:ind w:left="1680"/>
    </w:pPr>
    <w:rPr>
      <w:sz w:val="24"/>
      <w:szCs w:val="24"/>
    </w:rPr>
  </w:style>
  <w:style w:type="paragraph" w:styleId="TOC9">
    <w:name w:val="toc 9"/>
    <w:basedOn w:val="Normal"/>
    <w:next w:val="Normal"/>
    <w:autoRedefine/>
    <w:uiPriority w:val="39"/>
    <w:unhideWhenUsed/>
    <w:rsid w:val="00592F79"/>
    <w:pPr>
      <w:spacing w:after="100" w:line="240" w:lineRule="auto"/>
      <w:ind w:left="1920"/>
    </w:pPr>
    <w:rPr>
      <w:sz w:val="24"/>
      <w:szCs w:val="24"/>
    </w:rPr>
  </w:style>
  <w:style w:type="character" w:styleId="UnresolvedMention">
    <w:name w:val="Unresolved Mention"/>
    <w:basedOn w:val="DefaultParagraphFont"/>
    <w:uiPriority w:val="99"/>
    <w:semiHidden/>
    <w:unhideWhenUsed/>
    <w:rsid w:val="004A6F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243980">
      <w:bodyDiv w:val="1"/>
      <w:marLeft w:val="0"/>
      <w:marRight w:val="0"/>
      <w:marTop w:val="0"/>
      <w:marBottom w:val="0"/>
      <w:divBdr>
        <w:top w:val="none" w:sz="0" w:space="0" w:color="auto"/>
        <w:left w:val="none" w:sz="0" w:space="0" w:color="auto"/>
        <w:bottom w:val="none" w:sz="0" w:space="0" w:color="auto"/>
        <w:right w:val="none" w:sz="0" w:space="0" w:color="auto"/>
      </w:divBdr>
      <w:divsChild>
        <w:div w:id="413937987">
          <w:marLeft w:val="0"/>
          <w:marRight w:val="0"/>
          <w:marTop w:val="0"/>
          <w:marBottom w:val="0"/>
          <w:divBdr>
            <w:top w:val="none" w:sz="0" w:space="0" w:color="auto"/>
            <w:left w:val="none" w:sz="0" w:space="0" w:color="auto"/>
            <w:bottom w:val="none" w:sz="0" w:space="0" w:color="auto"/>
            <w:right w:val="none" w:sz="0" w:space="0" w:color="auto"/>
          </w:divBdr>
          <w:divsChild>
            <w:div w:id="801579178">
              <w:marLeft w:val="0"/>
              <w:marRight w:val="0"/>
              <w:marTop w:val="0"/>
              <w:marBottom w:val="0"/>
              <w:divBdr>
                <w:top w:val="none" w:sz="0" w:space="0" w:color="auto"/>
                <w:left w:val="none" w:sz="0" w:space="0" w:color="auto"/>
                <w:bottom w:val="none" w:sz="0" w:space="0" w:color="auto"/>
                <w:right w:val="none" w:sz="0" w:space="0" w:color="auto"/>
              </w:divBdr>
              <w:divsChild>
                <w:div w:id="154370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mailto:" TargetMode="External"/><Relationship Id="rId18" Type="http://schemas.openxmlformats.org/officeDocument/2006/relationships/image" Target="media/image7.jp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mailto:SegretariatoFEG@lavoro.gov.i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 TargetMode="External"/><Relationship Id="rId10" Type="http://schemas.openxmlformats.org/officeDocument/2006/relationships/image" Target="media/image4.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mailt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social/main.jsp?catId=326&amp;langId=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202806</vt:lpwstr>
  </property>
  <property fmtid="{D5CDD505-2E9C-101B-9397-08002B2CF9AE}" pid="4" name="OptimizationTime">
    <vt:lpwstr>20200525_1030</vt:lpwstr>
  </property>
</Properties>
</file>

<file path=docProps/app.xml><?xml version="1.0" encoding="utf-8"?>
<Properties xmlns="http://schemas.openxmlformats.org/officeDocument/2006/extended-properties" xmlns:vt="http://schemas.openxmlformats.org/officeDocument/2006/docPropsVTypes">
  <Template>Normal.dotm</Template>
  <TotalTime>54</TotalTime>
  <Pages>39</Pages>
  <Words>14071</Words>
  <Characters>80208</Characters>
  <Application>Microsoft Office Word</Application>
  <DocSecurity>0</DocSecurity>
  <Lines>668</Lines>
  <Paragraphs>188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94091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Pinna</dc:creator>
  <cp:keywords/>
  <cp:lastModifiedBy>Eleonora Passeri</cp:lastModifiedBy>
  <cp:revision>7</cp:revision>
  <dcterms:created xsi:type="dcterms:W3CDTF">2020-04-02T13:35:00Z</dcterms:created>
  <dcterms:modified xsi:type="dcterms:W3CDTF">2020-04-10T08:49:00Z</dcterms:modified>
</cp:coreProperties>
</file>